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23595255"/>
        <w:docPartObj>
          <w:docPartGallery w:val="Cover Pages"/>
          <w:docPartUnique/>
        </w:docPartObj>
      </w:sdtPr>
      <w:sdtEndPr>
        <w:rPr>
          <w:lang w:val="en-GB"/>
        </w:rPr>
      </w:sdtEndPr>
      <w:sdtContent>
        <w:p w:rsidR="0087311D" w:rsidRDefault="003E4288">
          <w:r>
            <w:rPr>
              <w:noProof/>
              <w:lang w:val="en-GB" w:eastAsia="en-GB"/>
            </w:rPr>
            <w:drawing>
              <wp:anchor distT="0" distB="0" distL="114300" distR="114300" simplePos="0" relativeHeight="251663360" behindDoc="0" locked="0" layoutInCell="1" allowOverlap="1" wp14:anchorId="48A0AE11" wp14:editId="574294AC">
                <wp:simplePos x="0" y="0"/>
                <wp:positionH relativeFrom="page">
                  <wp:posOffset>-190500</wp:posOffset>
                </wp:positionH>
                <wp:positionV relativeFrom="paragraph">
                  <wp:posOffset>-911860</wp:posOffset>
                </wp:positionV>
                <wp:extent cx="8105775" cy="1957070"/>
                <wp:effectExtent l="0" t="0" r="9525"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1.jpg"/>
                        <pic:cNvPicPr/>
                      </pic:nvPicPr>
                      <pic:blipFill>
                        <a:blip r:embed="rId7">
                          <a:extLst>
                            <a:ext uri="{28A0092B-C50C-407E-A947-70E740481C1C}">
                              <a14:useLocalDpi xmlns:a14="http://schemas.microsoft.com/office/drawing/2010/main" val="0"/>
                            </a:ext>
                          </a:extLst>
                        </a:blip>
                        <a:stretch>
                          <a:fillRect/>
                        </a:stretch>
                      </pic:blipFill>
                      <pic:spPr>
                        <a:xfrm>
                          <a:off x="0" y="0"/>
                          <a:ext cx="8105775" cy="1957070"/>
                        </a:xfrm>
                        <a:prstGeom prst="rect">
                          <a:avLst/>
                        </a:prstGeom>
                      </pic:spPr>
                    </pic:pic>
                  </a:graphicData>
                </a:graphic>
                <wp14:sizeRelH relativeFrom="margin">
                  <wp14:pctWidth>0</wp14:pctWidth>
                </wp14:sizeRelH>
                <wp14:sizeRelV relativeFrom="margin">
                  <wp14:pctHeight>0</wp14:pctHeight>
                </wp14:sizeRelV>
              </wp:anchor>
            </w:drawing>
          </w:r>
          <w:r w:rsidR="0087311D">
            <w:rPr>
              <w:noProof/>
              <w:lang w:val="en-GB" w:eastAsia="en-GB"/>
            </w:rPr>
            <mc:AlternateContent>
              <mc:Choice Requires="wps">
                <w:drawing>
                  <wp:anchor distT="0" distB="0" distL="114300" distR="114300" simplePos="0" relativeHeight="251659264" behindDoc="0" locked="0" layoutInCell="1" allowOverlap="1" wp14:anchorId="304E63CD" wp14:editId="4A5776BB">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679730595"/>
                                  <w:dataBinding w:prefixMappings="xmlns:ns0='http://purl.org/dc/elements/1.1/' xmlns:ns1='http://schemas.openxmlformats.org/package/2006/metadata/core-properties' " w:xpath="/ns1:coreProperties[1]/ns0:creator[1]" w:storeItemID="{6C3C8BC8-F283-45AE-878A-BAB7291924A1}"/>
                                  <w:text/>
                                </w:sdtPr>
                                <w:sdtEndPr/>
                                <w:sdtContent>
                                  <w:p w:rsidR="006240FD" w:rsidRDefault="008E7343">
                                    <w:pPr>
                                      <w:pStyle w:val="NoSpacing"/>
                                      <w:jc w:val="right"/>
                                      <w:rPr>
                                        <w:color w:val="595959" w:themeColor="text1" w:themeTint="A6"/>
                                        <w:sz w:val="28"/>
                                        <w:szCs w:val="28"/>
                                      </w:rPr>
                                    </w:pPr>
                                    <w:r>
                                      <w:rPr>
                                        <w:color w:val="595959" w:themeColor="text1" w:themeTint="A6"/>
                                        <w:sz w:val="28"/>
                                        <w:szCs w:val="28"/>
                                      </w:rPr>
                                      <w:t>f</w:t>
                                    </w:r>
                                    <w:r>
                                      <w:rPr>
                                        <w:color w:val="595959" w:themeColor="text1" w:themeTint="A6"/>
                                        <w:sz w:val="28"/>
                                        <w:szCs w:val="28"/>
                                        <w:lang w:val="en-GB"/>
                                      </w:rPr>
                                      <w:t>xbluelabs.com</w:t>
                                    </w:r>
                                  </w:p>
                                </w:sdtContent>
                              </w:sdt>
                              <w:p w:rsidR="006240FD" w:rsidRDefault="00D2418F">
                                <w:pPr>
                                  <w:pStyle w:val="NoSpacing"/>
                                  <w:jc w:val="right"/>
                                  <w:rPr>
                                    <w:color w:val="595959" w:themeColor="text1" w:themeTint="A6"/>
                                    <w:sz w:val="18"/>
                                    <w:szCs w:val="18"/>
                                  </w:rPr>
                                </w:pPr>
                                <w:sdt>
                                  <w:sdtPr>
                                    <w:rPr>
                                      <w:color w:val="595959" w:themeColor="text1" w:themeTint="A6"/>
                                      <w:sz w:val="18"/>
                                      <w:szCs w:val="18"/>
                                    </w:rPr>
                                    <w:alias w:val="Email"/>
                                    <w:tag w:val="Email"/>
                                    <w:id w:val="-1866667015"/>
                                    <w:showingPlcHdr/>
                                    <w:dataBinding w:prefixMappings="xmlns:ns0='http://schemas.microsoft.com/office/2006/coverPageProps' " w:xpath="/ns0:CoverPageProperties[1]/ns0:CompanyEmail[1]" w:storeItemID="{55AF091B-3C7A-41E3-B477-F2FDAA23CFDA}"/>
                                    <w:text/>
                                  </w:sdtPr>
                                  <w:sdtEndPr/>
                                  <w:sdtContent>
                                    <w:r w:rsidR="006240FD">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04E63CD" id="_x0000_t202" coordsize="21600,21600" o:spt="202" path="m,l,21600r21600,l21600,xe">
                    <v:stroke joinstyle="miter"/>
                    <v:path gradientshapeok="t" o:connecttype="rect"/>
                  </v:shapetype>
                  <v:shape id="Text Box 152" o:spid="_x0000_s1026" type="#_x0000_t202" style="position:absolute;margin-left:0;margin-top:0;width:8in;height:1in;z-index:25165926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679730595"/>
                            <w:dataBinding w:prefixMappings="xmlns:ns0='http://purl.org/dc/elements/1.1/' xmlns:ns1='http://schemas.openxmlformats.org/package/2006/metadata/core-properties' " w:xpath="/ns1:coreProperties[1]/ns0:creator[1]" w:storeItemID="{6C3C8BC8-F283-45AE-878A-BAB7291924A1}"/>
                            <w:text/>
                          </w:sdtPr>
                          <w:sdtEndPr/>
                          <w:sdtContent>
                            <w:p w:rsidR="006240FD" w:rsidRDefault="008E7343">
                              <w:pPr>
                                <w:pStyle w:val="NoSpacing"/>
                                <w:jc w:val="right"/>
                                <w:rPr>
                                  <w:color w:val="595959" w:themeColor="text1" w:themeTint="A6"/>
                                  <w:sz w:val="28"/>
                                  <w:szCs w:val="28"/>
                                </w:rPr>
                              </w:pPr>
                              <w:r>
                                <w:rPr>
                                  <w:color w:val="595959" w:themeColor="text1" w:themeTint="A6"/>
                                  <w:sz w:val="28"/>
                                  <w:szCs w:val="28"/>
                                </w:rPr>
                                <w:t>f</w:t>
                              </w:r>
                              <w:r>
                                <w:rPr>
                                  <w:color w:val="595959" w:themeColor="text1" w:themeTint="A6"/>
                                  <w:sz w:val="28"/>
                                  <w:szCs w:val="28"/>
                                  <w:lang w:val="en-GB"/>
                                </w:rPr>
                                <w:t>xbluelabs.com</w:t>
                              </w:r>
                            </w:p>
                          </w:sdtContent>
                        </w:sdt>
                        <w:p w:rsidR="006240FD" w:rsidRDefault="00486A81">
                          <w:pPr>
                            <w:pStyle w:val="NoSpacing"/>
                            <w:jc w:val="right"/>
                            <w:rPr>
                              <w:color w:val="595959" w:themeColor="text1" w:themeTint="A6"/>
                              <w:sz w:val="18"/>
                              <w:szCs w:val="18"/>
                            </w:rPr>
                          </w:pPr>
                          <w:sdt>
                            <w:sdtPr>
                              <w:rPr>
                                <w:color w:val="595959" w:themeColor="text1" w:themeTint="A6"/>
                                <w:sz w:val="18"/>
                                <w:szCs w:val="18"/>
                              </w:rPr>
                              <w:alias w:val="Email"/>
                              <w:tag w:val="Email"/>
                              <w:id w:val="-1866667015"/>
                              <w:showingPlcHdr/>
                              <w:dataBinding w:prefixMappings="xmlns:ns0='http://schemas.microsoft.com/office/2006/coverPageProps' " w:xpath="/ns0:CoverPageProperties[1]/ns0:CompanyEmail[1]" w:storeItemID="{55AF091B-3C7A-41E3-B477-F2FDAA23CFDA}"/>
                              <w:text/>
                            </w:sdtPr>
                            <w:sdtEndPr/>
                            <w:sdtContent>
                              <w:r w:rsidR="006240FD">
                                <w:rPr>
                                  <w:color w:val="595959" w:themeColor="text1" w:themeTint="A6"/>
                                  <w:sz w:val="18"/>
                                  <w:szCs w:val="18"/>
                                </w:rPr>
                                <w:t xml:space="preserve">     </w:t>
                              </w:r>
                            </w:sdtContent>
                          </w:sdt>
                        </w:p>
                      </w:txbxContent>
                    </v:textbox>
                    <w10:wrap type="square" anchorx="page" anchory="page"/>
                  </v:shape>
                </w:pict>
              </mc:Fallback>
            </mc:AlternateContent>
          </w:r>
          <w:r w:rsidR="0087311D">
            <w:rPr>
              <w:noProof/>
              <w:lang w:val="en-GB" w:eastAsia="en-GB"/>
            </w:rPr>
            <mc:AlternateContent>
              <mc:Choice Requires="wps">
                <w:drawing>
                  <wp:anchor distT="0" distB="0" distL="114300" distR="114300" simplePos="0" relativeHeight="251658240" behindDoc="0" locked="0" layoutInCell="1" allowOverlap="1" wp14:anchorId="1872B3CF" wp14:editId="0368D7CE">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40FD" w:rsidRDefault="00D2418F">
                                <w:pPr>
                                  <w:jc w:val="right"/>
                                  <w:rPr>
                                    <w:color w:val="5B9BD5" w:themeColor="accent1"/>
                                    <w:sz w:val="64"/>
                                    <w:szCs w:val="64"/>
                                  </w:rPr>
                                </w:pPr>
                                <w:sdt>
                                  <w:sdtPr>
                                    <w:rPr>
                                      <w:caps/>
                                      <w:color w:val="5B9BD5" w:themeColor="accent1"/>
                                      <w:sz w:val="64"/>
                                      <w:szCs w:val="64"/>
                                    </w:rPr>
                                    <w:alias w:val="Title"/>
                                    <w:tag w:val=""/>
                                    <w:id w:val="46870843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E7343">
                                      <w:rPr>
                                        <w:caps/>
                                        <w:color w:val="5B9BD5" w:themeColor="accent1"/>
                                        <w:sz w:val="64"/>
                                        <w:szCs w:val="64"/>
                                        <w:lang w:val="en-GB"/>
                                      </w:rPr>
                                      <w:t>Excel RTD</w:t>
                                    </w:r>
                                  </w:sdtContent>
                                </w:sdt>
                              </w:p>
                              <w:sdt>
                                <w:sdtPr>
                                  <w:rPr>
                                    <w:color w:val="404040" w:themeColor="text1" w:themeTint="BF"/>
                                    <w:sz w:val="36"/>
                                    <w:szCs w:val="36"/>
                                  </w:rPr>
                                  <w:alias w:val="Subtitle"/>
                                  <w:tag w:val=""/>
                                  <w:id w:val="483434467"/>
                                  <w:showingPlcHdr/>
                                  <w:dataBinding w:prefixMappings="xmlns:ns0='http://purl.org/dc/elements/1.1/' xmlns:ns1='http://schemas.openxmlformats.org/package/2006/metadata/core-properties' " w:xpath="/ns1:coreProperties[1]/ns0:subject[1]" w:storeItemID="{6C3C8BC8-F283-45AE-878A-BAB7291924A1}"/>
                                  <w:text/>
                                </w:sdtPr>
                                <w:sdtEndPr/>
                                <w:sdtContent>
                                  <w:p w:rsidR="006240FD" w:rsidRDefault="006240FD">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872B3CF"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6240FD" w:rsidRDefault="00486A81">
                          <w:pPr>
                            <w:jc w:val="right"/>
                            <w:rPr>
                              <w:color w:val="5B9BD5" w:themeColor="accent1"/>
                              <w:sz w:val="64"/>
                              <w:szCs w:val="64"/>
                            </w:rPr>
                          </w:pPr>
                          <w:sdt>
                            <w:sdtPr>
                              <w:rPr>
                                <w:caps/>
                                <w:color w:val="5B9BD5" w:themeColor="accent1"/>
                                <w:sz w:val="64"/>
                                <w:szCs w:val="64"/>
                              </w:rPr>
                              <w:alias w:val="Title"/>
                              <w:tag w:val=""/>
                              <w:id w:val="468708438"/>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E7343">
                                <w:rPr>
                                  <w:caps/>
                                  <w:color w:val="5B9BD5" w:themeColor="accent1"/>
                                  <w:sz w:val="64"/>
                                  <w:szCs w:val="64"/>
                                  <w:lang w:val="en-GB"/>
                                </w:rPr>
                                <w:t>Excel RTD</w:t>
                              </w:r>
                            </w:sdtContent>
                          </w:sdt>
                        </w:p>
                        <w:sdt>
                          <w:sdtPr>
                            <w:rPr>
                              <w:color w:val="404040" w:themeColor="text1" w:themeTint="BF"/>
                              <w:sz w:val="36"/>
                              <w:szCs w:val="36"/>
                            </w:rPr>
                            <w:alias w:val="Subtitle"/>
                            <w:tag w:val=""/>
                            <w:id w:val="483434467"/>
                            <w:showingPlcHdr/>
                            <w:dataBinding w:prefixMappings="xmlns:ns0='http://purl.org/dc/elements/1.1/' xmlns:ns1='http://schemas.openxmlformats.org/package/2006/metadata/core-properties' " w:xpath="/ns1:coreProperties[1]/ns0:subject[1]" w:storeItemID="{6C3C8BC8-F283-45AE-878A-BAB7291924A1}"/>
                            <w:text/>
                          </w:sdtPr>
                          <w:sdtEndPr/>
                          <w:sdtContent>
                            <w:p w:rsidR="006240FD" w:rsidRDefault="006240FD">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rsidR="0087311D" w:rsidRDefault="0087311D">
          <w:pPr>
            <w:spacing w:line="240" w:lineRule="auto"/>
            <w:rPr>
              <w:lang w:val="en-GB"/>
            </w:rPr>
          </w:pPr>
          <w:r>
            <w:rPr>
              <w:noProof/>
              <w:lang w:val="en-GB" w:eastAsia="en-GB"/>
            </w:rPr>
            <w:drawing>
              <wp:anchor distT="0" distB="0" distL="114300" distR="114300" simplePos="0" relativeHeight="251662336" behindDoc="0" locked="0" layoutInCell="1" allowOverlap="1" wp14:anchorId="682BB7E0" wp14:editId="7039F57F">
                <wp:simplePos x="0" y="0"/>
                <wp:positionH relativeFrom="margin">
                  <wp:align>right</wp:align>
                </wp:positionH>
                <wp:positionV relativeFrom="paragraph">
                  <wp:posOffset>7553325</wp:posOffset>
                </wp:positionV>
                <wp:extent cx="1928571" cy="462857"/>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XBlueLabs_logo_small.png"/>
                        <pic:cNvPicPr/>
                      </pic:nvPicPr>
                      <pic:blipFill>
                        <a:blip r:embed="rId8">
                          <a:extLst>
                            <a:ext uri="{28A0092B-C50C-407E-A947-70E740481C1C}">
                              <a14:useLocalDpi xmlns:a14="http://schemas.microsoft.com/office/drawing/2010/main" val="0"/>
                            </a:ext>
                          </a:extLst>
                        </a:blip>
                        <a:stretch>
                          <a:fillRect/>
                        </a:stretch>
                      </pic:blipFill>
                      <pic:spPr>
                        <a:xfrm>
                          <a:off x="0" y="0"/>
                          <a:ext cx="1928571" cy="462857"/>
                        </a:xfrm>
                        <a:prstGeom prst="rect">
                          <a:avLst/>
                        </a:prstGeom>
                      </pic:spPr>
                    </pic:pic>
                  </a:graphicData>
                </a:graphic>
              </wp:anchor>
            </w:drawing>
          </w:r>
          <w:r>
            <w:rPr>
              <w:noProof/>
              <w:lang w:val="en-GB" w:eastAsia="ja-JP"/>
            </w:rPr>
            <w:t>v</w:t>
          </w:r>
          <w:r>
            <w:rPr>
              <w:lang w:val="en-GB"/>
            </w:rPr>
            <w:br w:type="page"/>
          </w:r>
        </w:p>
        <w:p w:rsidR="0087311D" w:rsidRDefault="00D2418F">
          <w:pPr>
            <w:spacing w:line="240" w:lineRule="auto"/>
            <w:rPr>
              <w:lang w:val="en-GB"/>
            </w:rPr>
          </w:pPr>
        </w:p>
      </w:sdtContent>
    </w:sdt>
    <w:p w:rsidR="00A60501" w:rsidRDefault="00FE048A">
      <w:pPr>
        <w:pStyle w:val="TOC1"/>
        <w:tabs>
          <w:tab w:val="left" w:pos="480"/>
          <w:tab w:val="right" w:leader="dot" w:pos="9017"/>
        </w:tabs>
        <w:rPr>
          <w:rFonts w:asciiTheme="minorHAnsi" w:eastAsiaTheme="minorEastAsia" w:hAnsiTheme="minorHAnsi" w:cstheme="minorBidi"/>
          <w:noProof/>
          <w:sz w:val="22"/>
          <w:szCs w:val="22"/>
          <w:lang w:val="en-GB" w:eastAsia="en-GB"/>
        </w:rPr>
      </w:pPr>
      <w:r>
        <w:rPr>
          <w:lang w:val="en-GB"/>
        </w:rPr>
        <w:fldChar w:fldCharType="begin"/>
      </w:r>
      <w:r>
        <w:rPr>
          <w:lang w:val="en-GB"/>
        </w:rPr>
        <w:instrText xml:space="preserve"> TOC \o "1-3" \h \z \u </w:instrText>
      </w:r>
      <w:r>
        <w:rPr>
          <w:lang w:val="en-GB"/>
        </w:rPr>
        <w:fldChar w:fldCharType="separate"/>
      </w:r>
      <w:hyperlink w:anchor="_Toc436287136" w:history="1">
        <w:r w:rsidR="00A60501" w:rsidRPr="00760BF1">
          <w:rPr>
            <w:rStyle w:val="Hyperlink"/>
            <w:noProof/>
            <w:lang w:val="en-GB"/>
          </w:rPr>
          <w:t>1.</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About the Excel RTD app</w:t>
        </w:r>
        <w:r w:rsidR="00A60501">
          <w:rPr>
            <w:noProof/>
            <w:webHidden/>
          </w:rPr>
          <w:tab/>
        </w:r>
        <w:r w:rsidR="00A60501">
          <w:rPr>
            <w:noProof/>
            <w:webHidden/>
          </w:rPr>
          <w:fldChar w:fldCharType="begin"/>
        </w:r>
        <w:r w:rsidR="00A60501">
          <w:rPr>
            <w:noProof/>
            <w:webHidden/>
          </w:rPr>
          <w:instrText xml:space="preserve"> PAGEREF _Toc436287136 \h </w:instrText>
        </w:r>
        <w:r w:rsidR="00A60501">
          <w:rPr>
            <w:noProof/>
            <w:webHidden/>
          </w:rPr>
        </w:r>
        <w:r w:rsidR="00A60501">
          <w:rPr>
            <w:noProof/>
            <w:webHidden/>
          </w:rPr>
          <w:fldChar w:fldCharType="separate"/>
        </w:r>
        <w:r w:rsidR="00A60501">
          <w:rPr>
            <w:noProof/>
            <w:webHidden/>
          </w:rPr>
          <w:t>2</w:t>
        </w:r>
        <w:r w:rsidR="00A60501">
          <w:rPr>
            <w:noProof/>
            <w:webHidden/>
          </w:rPr>
          <w:fldChar w:fldCharType="end"/>
        </w:r>
      </w:hyperlink>
    </w:p>
    <w:p w:rsidR="00A60501" w:rsidRDefault="00D2418F">
      <w:pPr>
        <w:pStyle w:val="TOC1"/>
        <w:tabs>
          <w:tab w:val="left" w:pos="480"/>
          <w:tab w:val="right" w:leader="dot" w:pos="9017"/>
        </w:tabs>
        <w:rPr>
          <w:rFonts w:asciiTheme="minorHAnsi" w:eastAsiaTheme="minorEastAsia" w:hAnsiTheme="minorHAnsi" w:cstheme="minorBidi"/>
          <w:noProof/>
          <w:sz w:val="22"/>
          <w:szCs w:val="22"/>
          <w:lang w:val="en-GB" w:eastAsia="en-GB"/>
        </w:rPr>
      </w:pPr>
      <w:hyperlink w:anchor="_Toc436287137" w:history="1">
        <w:r w:rsidR="00A60501" w:rsidRPr="00760BF1">
          <w:rPr>
            <w:rStyle w:val="Hyperlink"/>
            <w:noProof/>
            <w:lang w:val="en-GB"/>
          </w:rPr>
          <w:t>2</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Displaying real-time data in Excel</w:t>
        </w:r>
        <w:r w:rsidR="00A60501">
          <w:rPr>
            <w:noProof/>
            <w:webHidden/>
          </w:rPr>
          <w:tab/>
        </w:r>
        <w:r w:rsidR="00A60501">
          <w:rPr>
            <w:noProof/>
            <w:webHidden/>
          </w:rPr>
          <w:fldChar w:fldCharType="begin"/>
        </w:r>
        <w:r w:rsidR="00A60501">
          <w:rPr>
            <w:noProof/>
            <w:webHidden/>
          </w:rPr>
          <w:instrText xml:space="preserve"> PAGEREF _Toc436287137 \h </w:instrText>
        </w:r>
        <w:r w:rsidR="00A60501">
          <w:rPr>
            <w:noProof/>
            <w:webHidden/>
          </w:rPr>
        </w:r>
        <w:r w:rsidR="00A60501">
          <w:rPr>
            <w:noProof/>
            <w:webHidden/>
          </w:rPr>
          <w:fldChar w:fldCharType="separate"/>
        </w:r>
        <w:r w:rsidR="00A60501">
          <w:rPr>
            <w:noProof/>
            <w:webHidden/>
          </w:rPr>
          <w:t>3</w:t>
        </w:r>
        <w:r w:rsidR="00A60501">
          <w:rPr>
            <w:noProof/>
            <w:webHidden/>
          </w:rPr>
          <w:fldChar w:fldCharType="end"/>
        </w:r>
      </w:hyperlink>
    </w:p>
    <w:p w:rsidR="00A60501" w:rsidRDefault="00D2418F">
      <w:pPr>
        <w:pStyle w:val="TOC2"/>
        <w:tabs>
          <w:tab w:val="left" w:pos="880"/>
          <w:tab w:val="right" w:leader="dot" w:pos="9017"/>
        </w:tabs>
        <w:rPr>
          <w:rFonts w:asciiTheme="minorHAnsi" w:eastAsiaTheme="minorEastAsia" w:hAnsiTheme="minorHAnsi" w:cstheme="minorBidi"/>
          <w:noProof/>
          <w:sz w:val="22"/>
          <w:szCs w:val="22"/>
          <w:lang w:val="en-GB" w:eastAsia="en-GB"/>
        </w:rPr>
      </w:pPr>
      <w:hyperlink w:anchor="_Toc436287138" w:history="1">
        <w:r w:rsidR="00A60501" w:rsidRPr="00760BF1">
          <w:rPr>
            <w:rStyle w:val="Hyperlink"/>
            <w:noProof/>
            <w:lang w:val="en-GB"/>
          </w:rPr>
          <w:t>2.1</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Running the RTD app</w:t>
        </w:r>
        <w:r w:rsidR="00A60501">
          <w:rPr>
            <w:noProof/>
            <w:webHidden/>
          </w:rPr>
          <w:tab/>
        </w:r>
        <w:r w:rsidR="00A60501">
          <w:rPr>
            <w:noProof/>
            <w:webHidden/>
          </w:rPr>
          <w:fldChar w:fldCharType="begin"/>
        </w:r>
        <w:r w:rsidR="00A60501">
          <w:rPr>
            <w:noProof/>
            <w:webHidden/>
          </w:rPr>
          <w:instrText xml:space="preserve"> PAGEREF _Toc436287138 \h </w:instrText>
        </w:r>
        <w:r w:rsidR="00A60501">
          <w:rPr>
            <w:noProof/>
            <w:webHidden/>
          </w:rPr>
        </w:r>
        <w:r w:rsidR="00A60501">
          <w:rPr>
            <w:noProof/>
            <w:webHidden/>
          </w:rPr>
          <w:fldChar w:fldCharType="separate"/>
        </w:r>
        <w:r w:rsidR="00A60501">
          <w:rPr>
            <w:noProof/>
            <w:webHidden/>
          </w:rPr>
          <w:t>3</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39" w:history="1">
        <w:r w:rsidR="00A60501" w:rsidRPr="00760BF1">
          <w:rPr>
            <w:rStyle w:val="Hyperlink"/>
            <w:noProof/>
            <w:lang w:val="en-GB"/>
          </w:rPr>
          <w:t>2.1.1</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Available symbols</w:t>
        </w:r>
        <w:r w:rsidR="00A60501">
          <w:rPr>
            <w:noProof/>
            <w:webHidden/>
          </w:rPr>
          <w:tab/>
        </w:r>
        <w:r w:rsidR="00A60501">
          <w:rPr>
            <w:noProof/>
            <w:webHidden/>
          </w:rPr>
          <w:fldChar w:fldCharType="begin"/>
        </w:r>
        <w:r w:rsidR="00A60501">
          <w:rPr>
            <w:noProof/>
            <w:webHidden/>
          </w:rPr>
          <w:instrText xml:space="preserve"> PAGEREF _Toc436287139 \h </w:instrText>
        </w:r>
        <w:r w:rsidR="00A60501">
          <w:rPr>
            <w:noProof/>
            <w:webHidden/>
          </w:rPr>
        </w:r>
        <w:r w:rsidR="00A60501">
          <w:rPr>
            <w:noProof/>
            <w:webHidden/>
          </w:rPr>
          <w:fldChar w:fldCharType="separate"/>
        </w:r>
        <w:r w:rsidR="00A60501">
          <w:rPr>
            <w:noProof/>
            <w:webHidden/>
          </w:rPr>
          <w:t>3</w:t>
        </w:r>
        <w:r w:rsidR="00A60501">
          <w:rPr>
            <w:noProof/>
            <w:webHidden/>
          </w:rPr>
          <w:fldChar w:fldCharType="end"/>
        </w:r>
      </w:hyperlink>
    </w:p>
    <w:p w:rsidR="00A60501" w:rsidRDefault="00D2418F">
      <w:pPr>
        <w:pStyle w:val="TOC2"/>
        <w:tabs>
          <w:tab w:val="left" w:pos="880"/>
          <w:tab w:val="right" w:leader="dot" w:pos="9017"/>
        </w:tabs>
        <w:rPr>
          <w:rFonts w:asciiTheme="minorHAnsi" w:eastAsiaTheme="minorEastAsia" w:hAnsiTheme="minorHAnsi" w:cstheme="minorBidi"/>
          <w:noProof/>
          <w:sz w:val="22"/>
          <w:szCs w:val="22"/>
          <w:lang w:val="en-GB" w:eastAsia="en-GB"/>
        </w:rPr>
      </w:pPr>
      <w:hyperlink w:anchor="_Toc436287140" w:history="1">
        <w:r w:rsidR="00A60501" w:rsidRPr="00760BF1">
          <w:rPr>
            <w:rStyle w:val="Hyperlink"/>
            <w:noProof/>
            <w:lang w:val="en-GB"/>
          </w:rPr>
          <w:t>2.2</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Excel formula</w:t>
        </w:r>
        <w:r w:rsidR="00A60501">
          <w:rPr>
            <w:noProof/>
            <w:webHidden/>
          </w:rPr>
          <w:tab/>
        </w:r>
        <w:r w:rsidR="00A60501">
          <w:rPr>
            <w:noProof/>
            <w:webHidden/>
          </w:rPr>
          <w:fldChar w:fldCharType="begin"/>
        </w:r>
        <w:r w:rsidR="00A60501">
          <w:rPr>
            <w:noProof/>
            <w:webHidden/>
          </w:rPr>
          <w:instrText xml:space="preserve"> PAGEREF _Toc436287140 \h </w:instrText>
        </w:r>
        <w:r w:rsidR="00A60501">
          <w:rPr>
            <w:noProof/>
            <w:webHidden/>
          </w:rPr>
        </w:r>
        <w:r w:rsidR="00A60501">
          <w:rPr>
            <w:noProof/>
            <w:webHidden/>
          </w:rPr>
          <w:fldChar w:fldCharType="separate"/>
        </w:r>
        <w:r w:rsidR="00A60501">
          <w:rPr>
            <w:noProof/>
            <w:webHidden/>
          </w:rPr>
          <w:t>3</w:t>
        </w:r>
        <w:r w:rsidR="00A60501">
          <w:rPr>
            <w:noProof/>
            <w:webHidden/>
          </w:rPr>
          <w:fldChar w:fldCharType="end"/>
        </w:r>
      </w:hyperlink>
    </w:p>
    <w:p w:rsidR="00A60501" w:rsidRDefault="00D2418F">
      <w:pPr>
        <w:pStyle w:val="TOC2"/>
        <w:tabs>
          <w:tab w:val="left" w:pos="880"/>
          <w:tab w:val="right" w:leader="dot" w:pos="9017"/>
        </w:tabs>
        <w:rPr>
          <w:rFonts w:asciiTheme="minorHAnsi" w:eastAsiaTheme="minorEastAsia" w:hAnsiTheme="minorHAnsi" w:cstheme="minorBidi"/>
          <w:noProof/>
          <w:sz w:val="22"/>
          <w:szCs w:val="22"/>
          <w:lang w:val="en-GB" w:eastAsia="en-GB"/>
        </w:rPr>
      </w:pPr>
      <w:hyperlink w:anchor="_Toc436287141" w:history="1">
        <w:r w:rsidR="00A60501" w:rsidRPr="00760BF1">
          <w:rPr>
            <w:rStyle w:val="Hyperlink"/>
            <w:noProof/>
            <w:lang w:val="en-GB"/>
          </w:rPr>
          <w:t>2.3</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Property names</w:t>
        </w:r>
        <w:r w:rsidR="00A60501">
          <w:rPr>
            <w:noProof/>
            <w:webHidden/>
          </w:rPr>
          <w:tab/>
        </w:r>
        <w:r w:rsidR="00A60501">
          <w:rPr>
            <w:noProof/>
            <w:webHidden/>
          </w:rPr>
          <w:fldChar w:fldCharType="begin"/>
        </w:r>
        <w:r w:rsidR="00A60501">
          <w:rPr>
            <w:noProof/>
            <w:webHidden/>
          </w:rPr>
          <w:instrText xml:space="preserve"> PAGEREF _Toc436287141 \h </w:instrText>
        </w:r>
        <w:r w:rsidR="00A60501">
          <w:rPr>
            <w:noProof/>
            <w:webHidden/>
          </w:rPr>
        </w:r>
        <w:r w:rsidR="00A60501">
          <w:rPr>
            <w:noProof/>
            <w:webHidden/>
          </w:rPr>
          <w:fldChar w:fldCharType="separate"/>
        </w:r>
        <w:r w:rsidR="00A60501">
          <w:rPr>
            <w:noProof/>
            <w:webHidden/>
          </w:rPr>
          <w:t>4</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42" w:history="1">
        <w:r w:rsidR="00A60501" w:rsidRPr="00760BF1">
          <w:rPr>
            <w:rStyle w:val="Hyperlink"/>
            <w:noProof/>
            <w:lang w:val="en-GB"/>
          </w:rPr>
          <w:t>2.3.1</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Account data properties</w:t>
        </w:r>
        <w:r w:rsidR="00A60501">
          <w:rPr>
            <w:noProof/>
            <w:webHidden/>
          </w:rPr>
          <w:tab/>
        </w:r>
        <w:r w:rsidR="00A60501">
          <w:rPr>
            <w:noProof/>
            <w:webHidden/>
          </w:rPr>
          <w:fldChar w:fldCharType="begin"/>
        </w:r>
        <w:r w:rsidR="00A60501">
          <w:rPr>
            <w:noProof/>
            <w:webHidden/>
          </w:rPr>
          <w:instrText xml:space="preserve"> PAGEREF _Toc436287142 \h </w:instrText>
        </w:r>
        <w:r w:rsidR="00A60501">
          <w:rPr>
            <w:noProof/>
            <w:webHidden/>
          </w:rPr>
        </w:r>
        <w:r w:rsidR="00A60501">
          <w:rPr>
            <w:noProof/>
            <w:webHidden/>
          </w:rPr>
          <w:fldChar w:fldCharType="separate"/>
        </w:r>
        <w:r w:rsidR="00A60501">
          <w:rPr>
            <w:noProof/>
            <w:webHidden/>
          </w:rPr>
          <w:t>4</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43" w:history="1">
        <w:r w:rsidR="00A60501" w:rsidRPr="00760BF1">
          <w:rPr>
            <w:rStyle w:val="Hyperlink"/>
            <w:noProof/>
            <w:lang w:val="en-GB"/>
          </w:rPr>
          <w:t>2.3.2</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Price and symbol data properties</w:t>
        </w:r>
        <w:r w:rsidR="00A60501">
          <w:rPr>
            <w:noProof/>
            <w:webHidden/>
          </w:rPr>
          <w:tab/>
        </w:r>
        <w:r w:rsidR="00A60501">
          <w:rPr>
            <w:noProof/>
            <w:webHidden/>
          </w:rPr>
          <w:fldChar w:fldCharType="begin"/>
        </w:r>
        <w:r w:rsidR="00A60501">
          <w:rPr>
            <w:noProof/>
            <w:webHidden/>
          </w:rPr>
          <w:instrText xml:space="preserve"> PAGEREF _Toc436287143 \h </w:instrText>
        </w:r>
        <w:r w:rsidR="00A60501">
          <w:rPr>
            <w:noProof/>
            <w:webHidden/>
          </w:rPr>
        </w:r>
        <w:r w:rsidR="00A60501">
          <w:rPr>
            <w:noProof/>
            <w:webHidden/>
          </w:rPr>
          <w:fldChar w:fldCharType="separate"/>
        </w:r>
        <w:r w:rsidR="00A60501">
          <w:rPr>
            <w:noProof/>
            <w:webHidden/>
          </w:rPr>
          <w:t>4</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44" w:history="1">
        <w:r w:rsidR="00A60501" w:rsidRPr="00760BF1">
          <w:rPr>
            <w:rStyle w:val="Hyperlink"/>
            <w:noProof/>
            <w:lang w:val="en-GB"/>
          </w:rPr>
          <w:t>2.3.3</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Ticket data properties</w:t>
        </w:r>
        <w:r w:rsidR="00A60501">
          <w:rPr>
            <w:noProof/>
            <w:webHidden/>
          </w:rPr>
          <w:tab/>
        </w:r>
        <w:r w:rsidR="00A60501">
          <w:rPr>
            <w:noProof/>
            <w:webHidden/>
          </w:rPr>
          <w:fldChar w:fldCharType="begin"/>
        </w:r>
        <w:r w:rsidR="00A60501">
          <w:rPr>
            <w:noProof/>
            <w:webHidden/>
          </w:rPr>
          <w:instrText xml:space="preserve"> PAGEREF _Toc436287144 \h </w:instrText>
        </w:r>
        <w:r w:rsidR="00A60501">
          <w:rPr>
            <w:noProof/>
            <w:webHidden/>
          </w:rPr>
        </w:r>
        <w:r w:rsidR="00A60501">
          <w:rPr>
            <w:noProof/>
            <w:webHidden/>
          </w:rPr>
          <w:fldChar w:fldCharType="separate"/>
        </w:r>
        <w:r w:rsidR="00A60501">
          <w:rPr>
            <w:noProof/>
            <w:webHidden/>
          </w:rPr>
          <w:t>5</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45" w:history="1">
        <w:r w:rsidR="00A60501" w:rsidRPr="00760BF1">
          <w:rPr>
            <w:rStyle w:val="Hyperlink"/>
            <w:noProof/>
            <w:lang w:val="en-GB"/>
          </w:rPr>
          <w:t>2.3.4</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Bar history</w:t>
        </w:r>
        <w:r w:rsidR="00A60501">
          <w:rPr>
            <w:noProof/>
            <w:webHidden/>
          </w:rPr>
          <w:tab/>
        </w:r>
        <w:r w:rsidR="00A60501">
          <w:rPr>
            <w:noProof/>
            <w:webHidden/>
          </w:rPr>
          <w:fldChar w:fldCharType="begin"/>
        </w:r>
        <w:r w:rsidR="00A60501">
          <w:rPr>
            <w:noProof/>
            <w:webHidden/>
          </w:rPr>
          <w:instrText xml:space="preserve"> PAGEREF _Toc436287145 \h </w:instrText>
        </w:r>
        <w:r w:rsidR="00A60501">
          <w:rPr>
            <w:noProof/>
            <w:webHidden/>
          </w:rPr>
        </w:r>
        <w:r w:rsidR="00A60501">
          <w:rPr>
            <w:noProof/>
            <w:webHidden/>
          </w:rPr>
          <w:fldChar w:fldCharType="separate"/>
        </w:r>
        <w:r w:rsidR="00A60501">
          <w:rPr>
            <w:noProof/>
            <w:webHidden/>
          </w:rPr>
          <w:t>6</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46" w:history="1">
        <w:r w:rsidR="00A60501" w:rsidRPr="00760BF1">
          <w:rPr>
            <w:rStyle w:val="Hyperlink"/>
            <w:noProof/>
            <w:lang w:val="en-GB"/>
          </w:rPr>
          <w:t>2.3.5</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Technical indicators</w:t>
        </w:r>
        <w:r w:rsidR="00A60501">
          <w:rPr>
            <w:noProof/>
            <w:webHidden/>
          </w:rPr>
          <w:tab/>
        </w:r>
        <w:r w:rsidR="00A60501">
          <w:rPr>
            <w:noProof/>
            <w:webHidden/>
          </w:rPr>
          <w:fldChar w:fldCharType="begin"/>
        </w:r>
        <w:r w:rsidR="00A60501">
          <w:rPr>
            <w:noProof/>
            <w:webHidden/>
          </w:rPr>
          <w:instrText xml:space="preserve"> PAGEREF _Toc436287146 \h </w:instrText>
        </w:r>
        <w:r w:rsidR="00A60501">
          <w:rPr>
            <w:noProof/>
            <w:webHidden/>
          </w:rPr>
        </w:r>
        <w:r w:rsidR="00A60501">
          <w:rPr>
            <w:noProof/>
            <w:webHidden/>
          </w:rPr>
          <w:fldChar w:fldCharType="separate"/>
        </w:r>
        <w:r w:rsidR="00A60501">
          <w:rPr>
            <w:noProof/>
            <w:webHidden/>
          </w:rPr>
          <w:t>8</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47" w:history="1">
        <w:r w:rsidR="00A60501" w:rsidRPr="00760BF1">
          <w:rPr>
            <w:rStyle w:val="Hyperlink"/>
            <w:noProof/>
            <w:lang w:val="en-GB"/>
          </w:rPr>
          <w:t>2.3.6</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Other properties</w:t>
        </w:r>
        <w:r w:rsidR="00A60501">
          <w:rPr>
            <w:noProof/>
            <w:webHidden/>
          </w:rPr>
          <w:tab/>
        </w:r>
        <w:r w:rsidR="00A60501">
          <w:rPr>
            <w:noProof/>
            <w:webHidden/>
          </w:rPr>
          <w:fldChar w:fldCharType="begin"/>
        </w:r>
        <w:r w:rsidR="00A60501">
          <w:rPr>
            <w:noProof/>
            <w:webHidden/>
          </w:rPr>
          <w:instrText xml:space="preserve"> PAGEREF _Toc436287147 \h </w:instrText>
        </w:r>
        <w:r w:rsidR="00A60501">
          <w:rPr>
            <w:noProof/>
            <w:webHidden/>
          </w:rPr>
        </w:r>
        <w:r w:rsidR="00A60501">
          <w:rPr>
            <w:noProof/>
            <w:webHidden/>
          </w:rPr>
          <w:fldChar w:fldCharType="separate"/>
        </w:r>
        <w:r w:rsidR="00A60501">
          <w:rPr>
            <w:noProof/>
            <w:webHidden/>
          </w:rPr>
          <w:t>16</w:t>
        </w:r>
        <w:r w:rsidR="00A60501">
          <w:rPr>
            <w:noProof/>
            <w:webHidden/>
          </w:rPr>
          <w:fldChar w:fldCharType="end"/>
        </w:r>
      </w:hyperlink>
    </w:p>
    <w:p w:rsidR="00A60501" w:rsidRDefault="00D2418F">
      <w:pPr>
        <w:pStyle w:val="TOC2"/>
        <w:tabs>
          <w:tab w:val="left" w:pos="880"/>
          <w:tab w:val="right" w:leader="dot" w:pos="9017"/>
        </w:tabs>
        <w:rPr>
          <w:rFonts w:asciiTheme="minorHAnsi" w:eastAsiaTheme="minorEastAsia" w:hAnsiTheme="minorHAnsi" w:cstheme="minorBidi"/>
          <w:noProof/>
          <w:sz w:val="22"/>
          <w:szCs w:val="22"/>
          <w:lang w:val="en-GB" w:eastAsia="en-GB"/>
        </w:rPr>
      </w:pPr>
      <w:hyperlink w:anchor="_Toc436287148" w:history="1">
        <w:r w:rsidR="00A60501" w:rsidRPr="00760BF1">
          <w:rPr>
            <w:rStyle w:val="Hyperlink"/>
            <w:noProof/>
            <w:lang w:val="en-GB"/>
          </w:rPr>
          <w:t>2.4</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Symbol names and standardisation</w:t>
        </w:r>
        <w:r w:rsidR="00A60501">
          <w:rPr>
            <w:noProof/>
            <w:webHidden/>
          </w:rPr>
          <w:tab/>
        </w:r>
        <w:r w:rsidR="00A60501">
          <w:rPr>
            <w:noProof/>
            <w:webHidden/>
          </w:rPr>
          <w:fldChar w:fldCharType="begin"/>
        </w:r>
        <w:r w:rsidR="00A60501">
          <w:rPr>
            <w:noProof/>
            <w:webHidden/>
          </w:rPr>
          <w:instrText xml:space="preserve"> PAGEREF _Toc436287148 \h </w:instrText>
        </w:r>
        <w:r w:rsidR="00A60501">
          <w:rPr>
            <w:noProof/>
            <w:webHidden/>
          </w:rPr>
        </w:r>
        <w:r w:rsidR="00A60501">
          <w:rPr>
            <w:noProof/>
            <w:webHidden/>
          </w:rPr>
          <w:fldChar w:fldCharType="separate"/>
        </w:r>
        <w:r w:rsidR="00A60501">
          <w:rPr>
            <w:noProof/>
            <w:webHidden/>
          </w:rPr>
          <w:t>16</w:t>
        </w:r>
        <w:r w:rsidR="00A60501">
          <w:rPr>
            <w:noProof/>
            <w:webHidden/>
          </w:rPr>
          <w:fldChar w:fldCharType="end"/>
        </w:r>
      </w:hyperlink>
    </w:p>
    <w:p w:rsidR="00A60501" w:rsidRDefault="00D2418F">
      <w:pPr>
        <w:pStyle w:val="TOC2"/>
        <w:tabs>
          <w:tab w:val="left" w:pos="880"/>
          <w:tab w:val="right" w:leader="dot" w:pos="9017"/>
        </w:tabs>
        <w:rPr>
          <w:rFonts w:asciiTheme="minorHAnsi" w:eastAsiaTheme="minorEastAsia" w:hAnsiTheme="minorHAnsi" w:cstheme="minorBidi"/>
          <w:noProof/>
          <w:sz w:val="22"/>
          <w:szCs w:val="22"/>
          <w:lang w:val="en-GB" w:eastAsia="en-GB"/>
        </w:rPr>
      </w:pPr>
      <w:hyperlink w:anchor="_Toc436287149" w:history="1">
        <w:r w:rsidR="00A60501" w:rsidRPr="00760BF1">
          <w:rPr>
            <w:rStyle w:val="Hyperlink"/>
            <w:noProof/>
            <w:lang w:val="en-GB"/>
          </w:rPr>
          <w:t>2.5</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Ticket volumes</w:t>
        </w:r>
        <w:r w:rsidR="00A60501">
          <w:rPr>
            <w:noProof/>
            <w:webHidden/>
          </w:rPr>
          <w:tab/>
        </w:r>
        <w:r w:rsidR="00A60501">
          <w:rPr>
            <w:noProof/>
            <w:webHidden/>
          </w:rPr>
          <w:fldChar w:fldCharType="begin"/>
        </w:r>
        <w:r w:rsidR="00A60501">
          <w:rPr>
            <w:noProof/>
            <w:webHidden/>
          </w:rPr>
          <w:instrText xml:space="preserve"> PAGEREF _Toc436287149 \h </w:instrText>
        </w:r>
        <w:r w:rsidR="00A60501">
          <w:rPr>
            <w:noProof/>
            <w:webHidden/>
          </w:rPr>
        </w:r>
        <w:r w:rsidR="00A60501">
          <w:rPr>
            <w:noProof/>
            <w:webHidden/>
          </w:rPr>
          <w:fldChar w:fldCharType="separate"/>
        </w:r>
        <w:r w:rsidR="00A60501">
          <w:rPr>
            <w:noProof/>
            <w:webHidden/>
          </w:rPr>
          <w:t>17</w:t>
        </w:r>
        <w:r w:rsidR="00A60501">
          <w:rPr>
            <w:noProof/>
            <w:webHidden/>
          </w:rPr>
          <w:fldChar w:fldCharType="end"/>
        </w:r>
      </w:hyperlink>
    </w:p>
    <w:p w:rsidR="00A60501" w:rsidRDefault="00D2418F">
      <w:pPr>
        <w:pStyle w:val="TOC1"/>
        <w:tabs>
          <w:tab w:val="left" w:pos="480"/>
          <w:tab w:val="right" w:leader="dot" w:pos="9017"/>
        </w:tabs>
        <w:rPr>
          <w:rFonts w:asciiTheme="minorHAnsi" w:eastAsiaTheme="minorEastAsia" w:hAnsiTheme="minorHAnsi" w:cstheme="minorBidi"/>
          <w:noProof/>
          <w:sz w:val="22"/>
          <w:szCs w:val="22"/>
          <w:lang w:val="en-GB" w:eastAsia="en-GB"/>
        </w:rPr>
      </w:pPr>
      <w:hyperlink w:anchor="_Toc436287150" w:history="1">
        <w:r w:rsidR="00A60501" w:rsidRPr="00760BF1">
          <w:rPr>
            <w:rStyle w:val="Hyperlink"/>
            <w:noProof/>
            <w:lang w:val="en-GB"/>
          </w:rPr>
          <w:t>3.</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Sending trading commands from Excel</w:t>
        </w:r>
        <w:r w:rsidR="00A60501">
          <w:rPr>
            <w:noProof/>
            <w:webHidden/>
          </w:rPr>
          <w:tab/>
        </w:r>
        <w:r w:rsidR="00A60501">
          <w:rPr>
            <w:noProof/>
            <w:webHidden/>
          </w:rPr>
          <w:fldChar w:fldCharType="begin"/>
        </w:r>
        <w:r w:rsidR="00A60501">
          <w:rPr>
            <w:noProof/>
            <w:webHidden/>
          </w:rPr>
          <w:instrText xml:space="preserve"> PAGEREF _Toc436287150 \h </w:instrText>
        </w:r>
        <w:r w:rsidR="00A60501">
          <w:rPr>
            <w:noProof/>
            <w:webHidden/>
          </w:rPr>
        </w:r>
        <w:r w:rsidR="00A60501">
          <w:rPr>
            <w:noProof/>
            <w:webHidden/>
          </w:rPr>
          <w:fldChar w:fldCharType="separate"/>
        </w:r>
        <w:r w:rsidR="00A60501">
          <w:rPr>
            <w:noProof/>
            <w:webHidden/>
          </w:rPr>
          <w:t>18</w:t>
        </w:r>
        <w:r w:rsidR="00A60501">
          <w:rPr>
            <w:noProof/>
            <w:webHidden/>
          </w:rPr>
          <w:fldChar w:fldCharType="end"/>
        </w:r>
      </w:hyperlink>
    </w:p>
    <w:p w:rsidR="00A60501" w:rsidRDefault="00D2418F">
      <w:pPr>
        <w:pStyle w:val="TOC2"/>
        <w:tabs>
          <w:tab w:val="left" w:pos="880"/>
          <w:tab w:val="right" w:leader="dot" w:pos="9017"/>
        </w:tabs>
        <w:rPr>
          <w:rFonts w:asciiTheme="minorHAnsi" w:eastAsiaTheme="minorEastAsia" w:hAnsiTheme="minorHAnsi" w:cstheme="minorBidi"/>
          <w:noProof/>
          <w:sz w:val="22"/>
          <w:szCs w:val="22"/>
          <w:lang w:val="en-GB" w:eastAsia="en-GB"/>
        </w:rPr>
      </w:pPr>
      <w:hyperlink w:anchor="_Toc436287151" w:history="1">
        <w:r w:rsidR="00A60501" w:rsidRPr="00760BF1">
          <w:rPr>
            <w:rStyle w:val="Hyperlink"/>
            <w:noProof/>
            <w:lang w:val="en-GB"/>
          </w:rPr>
          <w:t>3.1</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Reading data in VBA code</w:t>
        </w:r>
        <w:r w:rsidR="00A60501">
          <w:rPr>
            <w:noProof/>
            <w:webHidden/>
          </w:rPr>
          <w:tab/>
        </w:r>
        <w:r w:rsidR="00A60501">
          <w:rPr>
            <w:noProof/>
            <w:webHidden/>
          </w:rPr>
          <w:fldChar w:fldCharType="begin"/>
        </w:r>
        <w:r w:rsidR="00A60501">
          <w:rPr>
            <w:noProof/>
            <w:webHidden/>
          </w:rPr>
          <w:instrText xml:space="preserve"> PAGEREF _Toc436287151 \h </w:instrText>
        </w:r>
        <w:r w:rsidR="00A60501">
          <w:rPr>
            <w:noProof/>
            <w:webHidden/>
          </w:rPr>
        </w:r>
        <w:r w:rsidR="00A60501">
          <w:rPr>
            <w:noProof/>
            <w:webHidden/>
          </w:rPr>
          <w:fldChar w:fldCharType="separate"/>
        </w:r>
        <w:r w:rsidR="00A60501">
          <w:rPr>
            <w:noProof/>
            <w:webHidden/>
          </w:rPr>
          <w:t>18</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52" w:history="1">
        <w:r w:rsidR="00A60501" w:rsidRPr="00760BF1">
          <w:rPr>
            <w:rStyle w:val="Hyperlink"/>
            <w:noProof/>
            <w:lang w:val="en-GB"/>
          </w:rPr>
          <w:t>3.1.1</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Checking if a reader is successfully connected</w:t>
        </w:r>
        <w:r w:rsidR="00A60501">
          <w:rPr>
            <w:noProof/>
            <w:webHidden/>
          </w:rPr>
          <w:tab/>
        </w:r>
        <w:r w:rsidR="00A60501">
          <w:rPr>
            <w:noProof/>
            <w:webHidden/>
          </w:rPr>
          <w:fldChar w:fldCharType="begin"/>
        </w:r>
        <w:r w:rsidR="00A60501">
          <w:rPr>
            <w:noProof/>
            <w:webHidden/>
          </w:rPr>
          <w:instrText xml:space="preserve"> PAGEREF _Toc436287152 \h </w:instrText>
        </w:r>
        <w:r w:rsidR="00A60501">
          <w:rPr>
            <w:noProof/>
            <w:webHidden/>
          </w:rPr>
        </w:r>
        <w:r w:rsidR="00A60501">
          <w:rPr>
            <w:noProof/>
            <w:webHidden/>
          </w:rPr>
          <w:fldChar w:fldCharType="separate"/>
        </w:r>
        <w:r w:rsidR="00A60501">
          <w:rPr>
            <w:noProof/>
            <w:webHidden/>
          </w:rPr>
          <w:t>18</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53" w:history="1">
        <w:r w:rsidR="00A60501" w:rsidRPr="00760BF1">
          <w:rPr>
            <w:rStyle w:val="Hyperlink"/>
            <w:noProof/>
            <w:lang w:val="en-GB"/>
          </w:rPr>
          <w:t>3.1.2</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Data consistency across multiple reads</w:t>
        </w:r>
        <w:r w:rsidR="00A60501">
          <w:rPr>
            <w:noProof/>
            <w:webHidden/>
          </w:rPr>
          <w:tab/>
        </w:r>
        <w:r w:rsidR="00A60501">
          <w:rPr>
            <w:noProof/>
            <w:webHidden/>
          </w:rPr>
          <w:fldChar w:fldCharType="begin"/>
        </w:r>
        <w:r w:rsidR="00A60501">
          <w:rPr>
            <w:noProof/>
            <w:webHidden/>
          </w:rPr>
          <w:instrText xml:space="preserve"> PAGEREF _Toc436287153 \h </w:instrText>
        </w:r>
        <w:r w:rsidR="00A60501">
          <w:rPr>
            <w:noProof/>
            <w:webHidden/>
          </w:rPr>
        </w:r>
        <w:r w:rsidR="00A60501">
          <w:rPr>
            <w:noProof/>
            <w:webHidden/>
          </w:rPr>
          <w:fldChar w:fldCharType="separate"/>
        </w:r>
        <w:r w:rsidR="00A60501">
          <w:rPr>
            <w:noProof/>
            <w:webHidden/>
          </w:rPr>
          <w:t>18</w:t>
        </w:r>
        <w:r w:rsidR="00A60501">
          <w:rPr>
            <w:noProof/>
            <w:webHidden/>
          </w:rPr>
          <w:fldChar w:fldCharType="end"/>
        </w:r>
      </w:hyperlink>
    </w:p>
    <w:p w:rsidR="00A60501" w:rsidRDefault="00D2418F">
      <w:pPr>
        <w:pStyle w:val="TOC2"/>
        <w:tabs>
          <w:tab w:val="left" w:pos="880"/>
          <w:tab w:val="right" w:leader="dot" w:pos="9017"/>
        </w:tabs>
        <w:rPr>
          <w:rFonts w:asciiTheme="minorHAnsi" w:eastAsiaTheme="minorEastAsia" w:hAnsiTheme="minorHAnsi" w:cstheme="minorBidi"/>
          <w:noProof/>
          <w:sz w:val="22"/>
          <w:szCs w:val="22"/>
          <w:lang w:val="en-GB" w:eastAsia="en-GB"/>
        </w:rPr>
      </w:pPr>
      <w:hyperlink w:anchor="_Toc436287154" w:history="1">
        <w:r w:rsidR="00A60501" w:rsidRPr="00760BF1">
          <w:rPr>
            <w:rStyle w:val="Hyperlink"/>
            <w:noProof/>
            <w:lang w:val="en-GB"/>
          </w:rPr>
          <w:t>3.2</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Sending trading commands from Excel</w:t>
        </w:r>
        <w:r w:rsidR="00A60501">
          <w:rPr>
            <w:noProof/>
            <w:webHidden/>
          </w:rPr>
          <w:tab/>
        </w:r>
        <w:r w:rsidR="00A60501">
          <w:rPr>
            <w:noProof/>
            <w:webHidden/>
          </w:rPr>
          <w:fldChar w:fldCharType="begin"/>
        </w:r>
        <w:r w:rsidR="00A60501">
          <w:rPr>
            <w:noProof/>
            <w:webHidden/>
          </w:rPr>
          <w:instrText xml:space="preserve"> PAGEREF _Toc436287154 \h </w:instrText>
        </w:r>
        <w:r w:rsidR="00A60501">
          <w:rPr>
            <w:noProof/>
            <w:webHidden/>
          </w:rPr>
        </w:r>
        <w:r w:rsidR="00A60501">
          <w:rPr>
            <w:noProof/>
            <w:webHidden/>
          </w:rPr>
          <w:fldChar w:fldCharType="separate"/>
        </w:r>
        <w:r w:rsidR="00A60501">
          <w:rPr>
            <w:noProof/>
            <w:webHidden/>
          </w:rPr>
          <w:t>19</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55" w:history="1">
        <w:r w:rsidR="00A60501" w:rsidRPr="00760BF1">
          <w:rPr>
            <w:rStyle w:val="Hyperlink"/>
            <w:noProof/>
            <w:lang w:val="en-GB"/>
          </w:rPr>
          <w:t>3.2.1</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Differences between trading platforms</w:t>
        </w:r>
        <w:r w:rsidR="00A60501">
          <w:rPr>
            <w:noProof/>
            <w:webHidden/>
          </w:rPr>
          <w:tab/>
        </w:r>
        <w:r w:rsidR="00A60501">
          <w:rPr>
            <w:noProof/>
            <w:webHidden/>
          </w:rPr>
          <w:fldChar w:fldCharType="begin"/>
        </w:r>
        <w:r w:rsidR="00A60501">
          <w:rPr>
            <w:noProof/>
            <w:webHidden/>
          </w:rPr>
          <w:instrText xml:space="preserve"> PAGEREF _Toc436287155 \h </w:instrText>
        </w:r>
        <w:r w:rsidR="00A60501">
          <w:rPr>
            <w:noProof/>
            <w:webHidden/>
          </w:rPr>
        </w:r>
        <w:r w:rsidR="00A60501">
          <w:rPr>
            <w:noProof/>
            <w:webHidden/>
          </w:rPr>
          <w:fldChar w:fldCharType="separate"/>
        </w:r>
        <w:r w:rsidR="00A60501">
          <w:rPr>
            <w:noProof/>
            <w:webHidden/>
          </w:rPr>
          <w:t>20</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56" w:history="1">
        <w:r w:rsidR="00A60501" w:rsidRPr="00760BF1">
          <w:rPr>
            <w:rStyle w:val="Hyperlink"/>
            <w:noProof/>
            <w:lang w:val="en-GB"/>
          </w:rPr>
          <w:t>3.2.2</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Commands and parameters</w:t>
        </w:r>
        <w:r w:rsidR="00A60501">
          <w:rPr>
            <w:noProof/>
            <w:webHidden/>
          </w:rPr>
          <w:tab/>
        </w:r>
        <w:r w:rsidR="00A60501">
          <w:rPr>
            <w:noProof/>
            <w:webHidden/>
          </w:rPr>
          <w:fldChar w:fldCharType="begin"/>
        </w:r>
        <w:r w:rsidR="00A60501">
          <w:rPr>
            <w:noProof/>
            <w:webHidden/>
          </w:rPr>
          <w:instrText xml:space="preserve"> PAGEREF _Toc436287156 \h </w:instrText>
        </w:r>
        <w:r w:rsidR="00A60501">
          <w:rPr>
            <w:noProof/>
            <w:webHidden/>
          </w:rPr>
        </w:r>
        <w:r w:rsidR="00A60501">
          <w:rPr>
            <w:noProof/>
            <w:webHidden/>
          </w:rPr>
          <w:fldChar w:fldCharType="separate"/>
        </w:r>
        <w:r w:rsidR="00A60501">
          <w:rPr>
            <w:noProof/>
            <w:webHidden/>
          </w:rPr>
          <w:t>20</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57" w:history="1">
        <w:r w:rsidR="00A60501" w:rsidRPr="00760BF1">
          <w:rPr>
            <w:rStyle w:val="Hyperlink"/>
            <w:noProof/>
            <w:lang w:val="en-GB"/>
          </w:rPr>
          <w:t>3.2.2.1</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TEST command</w:t>
        </w:r>
        <w:r w:rsidR="00A60501">
          <w:rPr>
            <w:noProof/>
            <w:webHidden/>
          </w:rPr>
          <w:tab/>
        </w:r>
        <w:r w:rsidR="00A60501">
          <w:rPr>
            <w:noProof/>
            <w:webHidden/>
          </w:rPr>
          <w:fldChar w:fldCharType="begin"/>
        </w:r>
        <w:r w:rsidR="00A60501">
          <w:rPr>
            <w:noProof/>
            <w:webHidden/>
          </w:rPr>
          <w:instrText xml:space="preserve"> PAGEREF _Toc436287157 \h </w:instrText>
        </w:r>
        <w:r w:rsidR="00A60501">
          <w:rPr>
            <w:noProof/>
            <w:webHidden/>
          </w:rPr>
        </w:r>
        <w:r w:rsidR="00A60501">
          <w:rPr>
            <w:noProof/>
            <w:webHidden/>
          </w:rPr>
          <w:fldChar w:fldCharType="separate"/>
        </w:r>
        <w:r w:rsidR="00A60501">
          <w:rPr>
            <w:noProof/>
            <w:webHidden/>
          </w:rPr>
          <w:t>21</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58" w:history="1">
        <w:r w:rsidR="00A60501" w:rsidRPr="00760BF1">
          <w:rPr>
            <w:rStyle w:val="Hyperlink"/>
            <w:noProof/>
            <w:lang w:val="en-GB"/>
          </w:rPr>
          <w:t>3.2.2.2</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BUY and SELL commands</w:t>
        </w:r>
        <w:r w:rsidR="00A60501">
          <w:rPr>
            <w:noProof/>
            <w:webHidden/>
          </w:rPr>
          <w:tab/>
        </w:r>
        <w:r w:rsidR="00A60501">
          <w:rPr>
            <w:noProof/>
            <w:webHidden/>
          </w:rPr>
          <w:fldChar w:fldCharType="begin"/>
        </w:r>
        <w:r w:rsidR="00A60501">
          <w:rPr>
            <w:noProof/>
            <w:webHidden/>
          </w:rPr>
          <w:instrText xml:space="preserve"> PAGEREF _Toc436287158 \h </w:instrText>
        </w:r>
        <w:r w:rsidR="00A60501">
          <w:rPr>
            <w:noProof/>
            <w:webHidden/>
          </w:rPr>
        </w:r>
        <w:r w:rsidR="00A60501">
          <w:rPr>
            <w:noProof/>
            <w:webHidden/>
          </w:rPr>
          <w:fldChar w:fldCharType="separate"/>
        </w:r>
        <w:r w:rsidR="00A60501">
          <w:rPr>
            <w:noProof/>
            <w:webHidden/>
          </w:rPr>
          <w:t>21</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59" w:history="1">
        <w:r w:rsidR="00A60501" w:rsidRPr="00760BF1">
          <w:rPr>
            <w:rStyle w:val="Hyperlink"/>
            <w:noProof/>
            <w:lang w:val="en-GB"/>
          </w:rPr>
          <w:t>3.2.2.3</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BUYLIMIT, SELLLIMIT, BUYSTOP, and SELLSTOP commands</w:t>
        </w:r>
        <w:r w:rsidR="00A60501">
          <w:rPr>
            <w:noProof/>
            <w:webHidden/>
          </w:rPr>
          <w:tab/>
        </w:r>
        <w:r w:rsidR="00A60501">
          <w:rPr>
            <w:noProof/>
            <w:webHidden/>
          </w:rPr>
          <w:fldChar w:fldCharType="begin"/>
        </w:r>
        <w:r w:rsidR="00A60501">
          <w:rPr>
            <w:noProof/>
            <w:webHidden/>
          </w:rPr>
          <w:instrText xml:space="preserve"> PAGEREF _Toc436287159 \h </w:instrText>
        </w:r>
        <w:r w:rsidR="00A60501">
          <w:rPr>
            <w:noProof/>
            <w:webHidden/>
          </w:rPr>
        </w:r>
        <w:r w:rsidR="00A60501">
          <w:rPr>
            <w:noProof/>
            <w:webHidden/>
          </w:rPr>
          <w:fldChar w:fldCharType="separate"/>
        </w:r>
        <w:r w:rsidR="00A60501">
          <w:rPr>
            <w:noProof/>
            <w:webHidden/>
          </w:rPr>
          <w:t>21</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60" w:history="1">
        <w:r w:rsidR="00A60501" w:rsidRPr="00760BF1">
          <w:rPr>
            <w:rStyle w:val="Hyperlink"/>
            <w:noProof/>
            <w:lang w:val="en-GB"/>
          </w:rPr>
          <w:t>3.2.2.4</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CLOSE command</w:t>
        </w:r>
        <w:r w:rsidR="00A60501">
          <w:rPr>
            <w:noProof/>
            <w:webHidden/>
          </w:rPr>
          <w:tab/>
        </w:r>
        <w:r w:rsidR="00A60501">
          <w:rPr>
            <w:noProof/>
            <w:webHidden/>
          </w:rPr>
          <w:fldChar w:fldCharType="begin"/>
        </w:r>
        <w:r w:rsidR="00A60501">
          <w:rPr>
            <w:noProof/>
            <w:webHidden/>
          </w:rPr>
          <w:instrText xml:space="preserve"> PAGEREF _Toc436287160 \h </w:instrText>
        </w:r>
        <w:r w:rsidR="00A60501">
          <w:rPr>
            <w:noProof/>
            <w:webHidden/>
          </w:rPr>
        </w:r>
        <w:r w:rsidR="00A60501">
          <w:rPr>
            <w:noProof/>
            <w:webHidden/>
          </w:rPr>
          <w:fldChar w:fldCharType="separate"/>
        </w:r>
        <w:r w:rsidR="00A60501">
          <w:rPr>
            <w:noProof/>
            <w:webHidden/>
          </w:rPr>
          <w:t>21</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61" w:history="1">
        <w:r w:rsidR="00A60501" w:rsidRPr="00760BF1">
          <w:rPr>
            <w:rStyle w:val="Hyperlink"/>
            <w:noProof/>
            <w:lang w:val="en-GB"/>
          </w:rPr>
          <w:t>3.2.2.5</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PARTIALCLOSE command</w:t>
        </w:r>
        <w:r w:rsidR="00A60501">
          <w:rPr>
            <w:noProof/>
            <w:webHidden/>
          </w:rPr>
          <w:tab/>
        </w:r>
        <w:r w:rsidR="00A60501">
          <w:rPr>
            <w:noProof/>
            <w:webHidden/>
          </w:rPr>
          <w:fldChar w:fldCharType="begin"/>
        </w:r>
        <w:r w:rsidR="00A60501">
          <w:rPr>
            <w:noProof/>
            <w:webHidden/>
          </w:rPr>
          <w:instrText xml:space="preserve"> PAGEREF _Toc436287161 \h </w:instrText>
        </w:r>
        <w:r w:rsidR="00A60501">
          <w:rPr>
            <w:noProof/>
            <w:webHidden/>
          </w:rPr>
        </w:r>
        <w:r w:rsidR="00A60501">
          <w:rPr>
            <w:noProof/>
            <w:webHidden/>
          </w:rPr>
          <w:fldChar w:fldCharType="separate"/>
        </w:r>
        <w:r w:rsidR="00A60501">
          <w:rPr>
            <w:noProof/>
            <w:webHidden/>
          </w:rPr>
          <w:t>22</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62" w:history="1">
        <w:r w:rsidR="00A60501" w:rsidRPr="00760BF1">
          <w:rPr>
            <w:rStyle w:val="Hyperlink"/>
            <w:noProof/>
            <w:lang w:val="en-GB"/>
          </w:rPr>
          <w:t>3.2.2.6</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REVERSE command</w:t>
        </w:r>
        <w:r w:rsidR="00A60501">
          <w:rPr>
            <w:noProof/>
            <w:webHidden/>
          </w:rPr>
          <w:tab/>
        </w:r>
        <w:r w:rsidR="00A60501">
          <w:rPr>
            <w:noProof/>
            <w:webHidden/>
          </w:rPr>
          <w:fldChar w:fldCharType="begin"/>
        </w:r>
        <w:r w:rsidR="00A60501">
          <w:rPr>
            <w:noProof/>
            <w:webHidden/>
          </w:rPr>
          <w:instrText xml:space="preserve"> PAGEREF _Toc436287162 \h </w:instrText>
        </w:r>
        <w:r w:rsidR="00A60501">
          <w:rPr>
            <w:noProof/>
            <w:webHidden/>
          </w:rPr>
        </w:r>
        <w:r w:rsidR="00A60501">
          <w:rPr>
            <w:noProof/>
            <w:webHidden/>
          </w:rPr>
          <w:fldChar w:fldCharType="separate"/>
        </w:r>
        <w:r w:rsidR="00A60501">
          <w:rPr>
            <w:noProof/>
            <w:webHidden/>
          </w:rPr>
          <w:t>22</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63" w:history="1">
        <w:r w:rsidR="00A60501" w:rsidRPr="00760BF1">
          <w:rPr>
            <w:rStyle w:val="Hyperlink"/>
            <w:noProof/>
            <w:lang w:val="en-GB"/>
          </w:rPr>
          <w:t>3.2.2.7</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CLOSESYMBOL command</w:t>
        </w:r>
        <w:r w:rsidR="00A60501">
          <w:rPr>
            <w:noProof/>
            <w:webHidden/>
          </w:rPr>
          <w:tab/>
        </w:r>
        <w:r w:rsidR="00A60501">
          <w:rPr>
            <w:noProof/>
            <w:webHidden/>
          </w:rPr>
          <w:fldChar w:fldCharType="begin"/>
        </w:r>
        <w:r w:rsidR="00A60501">
          <w:rPr>
            <w:noProof/>
            <w:webHidden/>
          </w:rPr>
          <w:instrText xml:space="preserve"> PAGEREF _Toc436287163 \h </w:instrText>
        </w:r>
        <w:r w:rsidR="00A60501">
          <w:rPr>
            <w:noProof/>
            <w:webHidden/>
          </w:rPr>
        </w:r>
        <w:r w:rsidR="00A60501">
          <w:rPr>
            <w:noProof/>
            <w:webHidden/>
          </w:rPr>
          <w:fldChar w:fldCharType="separate"/>
        </w:r>
        <w:r w:rsidR="00A60501">
          <w:rPr>
            <w:noProof/>
            <w:webHidden/>
          </w:rPr>
          <w:t>22</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64" w:history="1">
        <w:r w:rsidR="00A60501" w:rsidRPr="00760BF1">
          <w:rPr>
            <w:rStyle w:val="Hyperlink"/>
            <w:noProof/>
            <w:lang w:val="en-GB"/>
          </w:rPr>
          <w:t>3.2.2.8</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CLOSEALL command</w:t>
        </w:r>
        <w:r w:rsidR="00A60501">
          <w:rPr>
            <w:noProof/>
            <w:webHidden/>
          </w:rPr>
          <w:tab/>
        </w:r>
        <w:r w:rsidR="00A60501">
          <w:rPr>
            <w:noProof/>
            <w:webHidden/>
          </w:rPr>
          <w:fldChar w:fldCharType="begin"/>
        </w:r>
        <w:r w:rsidR="00A60501">
          <w:rPr>
            <w:noProof/>
            <w:webHidden/>
          </w:rPr>
          <w:instrText xml:space="preserve"> PAGEREF _Toc436287164 \h </w:instrText>
        </w:r>
        <w:r w:rsidR="00A60501">
          <w:rPr>
            <w:noProof/>
            <w:webHidden/>
          </w:rPr>
        </w:r>
        <w:r w:rsidR="00A60501">
          <w:rPr>
            <w:noProof/>
            <w:webHidden/>
          </w:rPr>
          <w:fldChar w:fldCharType="separate"/>
        </w:r>
        <w:r w:rsidR="00A60501">
          <w:rPr>
            <w:noProof/>
            <w:webHidden/>
          </w:rPr>
          <w:t>23</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65" w:history="1">
        <w:r w:rsidR="00A60501" w:rsidRPr="00760BF1">
          <w:rPr>
            <w:rStyle w:val="Hyperlink"/>
            <w:noProof/>
            <w:lang w:val="en-GB"/>
          </w:rPr>
          <w:t>3.2.2.9</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ORDERSL command</w:t>
        </w:r>
        <w:r w:rsidR="00A60501">
          <w:rPr>
            <w:noProof/>
            <w:webHidden/>
          </w:rPr>
          <w:tab/>
        </w:r>
        <w:r w:rsidR="00A60501">
          <w:rPr>
            <w:noProof/>
            <w:webHidden/>
          </w:rPr>
          <w:fldChar w:fldCharType="begin"/>
        </w:r>
        <w:r w:rsidR="00A60501">
          <w:rPr>
            <w:noProof/>
            <w:webHidden/>
          </w:rPr>
          <w:instrText xml:space="preserve"> PAGEREF _Toc436287165 \h </w:instrText>
        </w:r>
        <w:r w:rsidR="00A60501">
          <w:rPr>
            <w:noProof/>
            <w:webHidden/>
          </w:rPr>
        </w:r>
        <w:r w:rsidR="00A60501">
          <w:rPr>
            <w:noProof/>
            <w:webHidden/>
          </w:rPr>
          <w:fldChar w:fldCharType="separate"/>
        </w:r>
        <w:r w:rsidR="00A60501">
          <w:rPr>
            <w:noProof/>
            <w:webHidden/>
          </w:rPr>
          <w:t>23</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66" w:history="1">
        <w:r w:rsidR="00A60501" w:rsidRPr="00760BF1">
          <w:rPr>
            <w:rStyle w:val="Hyperlink"/>
            <w:noProof/>
            <w:lang w:val="en-GB"/>
          </w:rPr>
          <w:t>3.2.2.10</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ORDERTP command</w:t>
        </w:r>
        <w:r w:rsidR="00A60501">
          <w:rPr>
            <w:noProof/>
            <w:webHidden/>
          </w:rPr>
          <w:tab/>
        </w:r>
        <w:r w:rsidR="00A60501">
          <w:rPr>
            <w:noProof/>
            <w:webHidden/>
          </w:rPr>
          <w:fldChar w:fldCharType="begin"/>
        </w:r>
        <w:r w:rsidR="00A60501">
          <w:rPr>
            <w:noProof/>
            <w:webHidden/>
          </w:rPr>
          <w:instrText xml:space="preserve"> PAGEREF _Toc436287166 \h </w:instrText>
        </w:r>
        <w:r w:rsidR="00A60501">
          <w:rPr>
            <w:noProof/>
            <w:webHidden/>
          </w:rPr>
        </w:r>
        <w:r w:rsidR="00A60501">
          <w:rPr>
            <w:noProof/>
            <w:webHidden/>
          </w:rPr>
          <w:fldChar w:fldCharType="separate"/>
        </w:r>
        <w:r w:rsidR="00A60501">
          <w:rPr>
            <w:noProof/>
            <w:webHidden/>
          </w:rPr>
          <w:t>23</w:t>
        </w:r>
        <w:r w:rsidR="00A60501">
          <w:rPr>
            <w:noProof/>
            <w:webHidden/>
          </w:rPr>
          <w:fldChar w:fldCharType="end"/>
        </w:r>
      </w:hyperlink>
    </w:p>
    <w:p w:rsidR="00A60501" w:rsidRDefault="00D2418F">
      <w:pPr>
        <w:pStyle w:val="TOC3"/>
        <w:tabs>
          <w:tab w:val="left" w:pos="1540"/>
          <w:tab w:val="right" w:leader="dot" w:pos="9017"/>
        </w:tabs>
        <w:rPr>
          <w:rFonts w:asciiTheme="minorHAnsi" w:eastAsiaTheme="minorEastAsia" w:hAnsiTheme="minorHAnsi" w:cstheme="minorBidi"/>
          <w:noProof/>
          <w:sz w:val="22"/>
          <w:szCs w:val="22"/>
          <w:lang w:val="en-GB" w:eastAsia="en-GB"/>
        </w:rPr>
      </w:pPr>
      <w:hyperlink w:anchor="_Toc436287167" w:history="1">
        <w:r w:rsidR="00A60501" w:rsidRPr="00760BF1">
          <w:rPr>
            <w:rStyle w:val="Hyperlink"/>
            <w:noProof/>
            <w:lang w:val="en-GB"/>
          </w:rPr>
          <w:t>3.2.2.11</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ORDERMODIFY command</w:t>
        </w:r>
        <w:r w:rsidR="00A60501">
          <w:rPr>
            <w:noProof/>
            <w:webHidden/>
          </w:rPr>
          <w:tab/>
        </w:r>
        <w:r w:rsidR="00A60501">
          <w:rPr>
            <w:noProof/>
            <w:webHidden/>
          </w:rPr>
          <w:fldChar w:fldCharType="begin"/>
        </w:r>
        <w:r w:rsidR="00A60501">
          <w:rPr>
            <w:noProof/>
            <w:webHidden/>
          </w:rPr>
          <w:instrText xml:space="preserve"> PAGEREF _Toc436287167 \h </w:instrText>
        </w:r>
        <w:r w:rsidR="00A60501">
          <w:rPr>
            <w:noProof/>
            <w:webHidden/>
          </w:rPr>
        </w:r>
        <w:r w:rsidR="00A60501">
          <w:rPr>
            <w:noProof/>
            <w:webHidden/>
          </w:rPr>
          <w:fldChar w:fldCharType="separate"/>
        </w:r>
        <w:r w:rsidR="00A60501">
          <w:rPr>
            <w:noProof/>
            <w:webHidden/>
          </w:rPr>
          <w:t>23</w:t>
        </w:r>
        <w:r w:rsidR="00A60501">
          <w:rPr>
            <w:noProof/>
            <w:webHidden/>
          </w:rPr>
          <w:fldChar w:fldCharType="end"/>
        </w:r>
      </w:hyperlink>
    </w:p>
    <w:p w:rsidR="00A60501" w:rsidRDefault="00D2418F">
      <w:pPr>
        <w:pStyle w:val="TOC3"/>
        <w:tabs>
          <w:tab w:val="left" w:pos="1320"/>
          <w:tab w:val="right" w:leader="dot" w:pos="9017"/>
        </w:tabs>
        <w:rPr>
          <w:rFonts w:asciiTheme="minorHAnsi" w:eastAsiaTheme="minorEastAsia" w:hAnsiTheme="minorHAnsi" w:cstheme="minorBidi"/>
          <w:noProof/>
          <w:sz w:val="22"/>
          <w:szCs w:val="22"/>
          <w:lang w:val="en-GB" w:eastAsia="en-GB"/>
        </w:rPr>
      </w:pPr>
      <w:hyperlink w:anchor="_Toc436287168" w:history="1">
        <w:r w:rsidR="00A60501" w:rsidRPr="00760BF1">
          <w:rPr>
            <w:rStyle w:val="Hyperlink"/>
            <w:noProof/>
            <w:lang w:val="en-GB"/>
          </w:rPr>
          <w:t>3.2.3</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Standard error messages</w:t>
        </w:r>
        <w:r w:rsidR="00A60501">
          <w:rPr>
            <w:noProof/>
            <w:webHidden/>
          </w:rPr>
          <w:tab/>
        </w:r>
        <w:r w:rsidR="00A60501">
          <w:rPr>
            <w:noProof/>
            <w:webHidden/>
          </w:rPr>
          <w:fldChar w:fldCharType="begin"/>
        </w:r>
        <w:r w:rsidR="00A60501">
          <w:rPr>
            <w:noProof/>
            <w:webHidden/>
          </w:rPr>
          <w:instrText xml:space="preserve"> PAGEREF _Toc436287168 \h </w:instrText>
        </w:r>
        <w:r w:rsidR="00A60501">
          <w:rPr>
            <w:noProof/>
            <w:webHidden/>
          </w:rPr>
        </w:r>
        <w:r w:rsidR="00A60501">
          <w:rPr>
            <w:noProof/>
            <w:webHidden/>
          </w:rPr>
          <w:fldChar w:fldCharType="separate"/>
        </w:r>
        <w:r w:rsidR="00A60501">
          <w:rPr>
            <w:noProof/>
            <w:webHidden/>
          </w:rPr>
          <w:t>24</w:t>
        </w:r>
        <w:r w:rsidR="00A60501">
          <w:rPr>
            <w:noProof/>
            <w:webHidden/>
          </w:rPr>
          <w:fldChar w:fldCharType="end"/>
        </w:r>
      </w:hyperlink>
    </w:p>
    <w:p w:rsidR="00A60501" w:rsidRDefault="00D2418F">
      <w:pPr>
        <w:pStyle w:val="TOC2"/>
        <w:tabs>
          <w:tab w:val="left" w:pos="880"/>
          <w:tab w:val="right" w:leader="dot" w:pos="9017"/>
        </w:tabs>
        <w:rPr>
          <w:rFonts w:asciiTheme="minorHAnsi" w:eastAsiaTheme="minorEastAsia" w:hAnsiTheme="minorHAnsi" w:cstheme="minorBidi"/>
          <w:noProof/>
          <w:sz w:val="22"/>
          <w:szCs w:val="22"/>
          <w:lang w:val="en-GB" w:eastAsia="en-GB"/>
        </w:rPr>
      </w:pPr>
      <w:hyperlink w:anchor="_Toc436287169" w:history="1">
        <w:r w:rsidR="00A60501" w:rsidRPr="00760BF1">
          <w:rPr>
            <w:rStyle w:val="Hyperlink"/>
            <w:noProof/>
            <w:lang w:val="en-GB"/>
          </w:rPr>
          <w:t>3.3</w:t>
        </w:r>
        <w:r w:rsidR="00A60501">
          <w:rPr>
            <w:rFonts w:asciiTheme="minorHAnsi" w:eastAsiaTheme="minorEastAsia" w:hAnsiTheme="minorHAnsi" w:cstheme="minorBidi"/>
            <w:noProof/>
            <w:sz w:val="22"/>
            <w:szCs w:val="22"/>
            <w:lang w:val="en-GB" w:eastAsia="en-GB"/>
          </w:rPr>
          <w:tab/>
        </w:r>
        <w:r w:rsidR="00A60501" w:rsidRPr="00760BF1">
          <w:rPr>
            <w:rStyle w:val="Hyperlink"/>
            <w:noProof/>
            <w:lang w:val="en-GB"/>
          </w:rPr>
          <w:t>Asynchronous commands</w:t>
        </w:r>
        <w:r w:rsidR="00A60501">
          <w:rPr>
            <w:noProof/>
            <w:webHidden/>
          </w:rPr>
          <w:tab/>
        </w:r>
        <w:r w:rsidR="00A60501">
          <w:rPr>
            <w:noProof/>
            <w:webHidden/>
          </w:rPr>
          <w:fldChar w:fldCharType="begin"/>
        </w:r>
        <w:r w:rsidR="00A60501">
          <w:rPr>
            <w:noProof/>
            <w:webHidden/>
          </w:rPr>
          <w:instrText xml:space="preserve"> PAGEREF _Toc436287169 \h </w:instrText>
        </w:r>
        <w:r w:rsidR="00A60501">
          <w:rPr>
            <w:noProof/>
            <w:webHidden/>
          </w:rPr>
        </w:r>
        <w:r w:rsidR="00A60501">
          <w:rPr>
            <w:noProof/>
            <w:webHidden/>
          </w:rPr>
          <w:fldChar w:fldCharType="separate"/>
        </w:r>
        <w:r w:rsidR="00A60501">
          <w:rPr>
            <w:noProof/>
            <w:webHidden/>
          </w:rPr>
          <w:t>24</w:t>
        </w:r>
        <w:r w:rsidR="00A60501">
          <w:rPr>
            <w:noProof/>
            <w:webHidden/>
          </w:rPr>
          <w:fldChar w:fldCharType="end"/>
        </w:r>
      </w:hyperlink>
    </w:p>
    <w:p w:rsidR="00FE048A" w:rsidRDefault="00FE048A">
      <w:pPr>
        <w:rPr>
          <w:lang w:val="en-GB"/>
        </w:rPr>
      </w:pPr>
      <w:r>
        <w:rPr>
          <w:lang w:val="en-GB"/>
        </w:rPr>
        <w:fldChar w:fldCharType="end"/>
      </w:r>
    </w:p>
    <w:p w:rsidR="008E7343" w:rsidRDefault="008E7343" w:rsidP="008E7343">
      <w:pPr>
        <w:pStyle w:val="Heading1"/>
        <w:rPr>
          <w:lang w:val="en-GB"/>
        </w:rPr>
      </w:pPr>
      <w:bookmarkStart w:id="0" w:name="_Toc391031763"/>
      <w:bookmarkStart w:id="1" w:name="_Toc391230000"/>
      <w:bookmarkStart w:id="2" w:name="_Toc436287136"/>
      <w:r>
        <w:rPr>
          <w:lang w:val="en-GB"/>
        </w:rPr>
        <w:lastRenderedPageBreak/>
        <w:t>1.</w:t>
      </w:r>
      <w:r>
        <w:rPr>
          <w:lang w:val="en-GB"/>
        </w:rPr>
        <w:tab/>
        <w:t>About the Excel RTD app</w:t>
      </w:r>
      <w:bookmarkEnd w:id="0"/>
      <w:bookmarkEnd w:id="1"/>
      <w:bookmarkEnd w:id="2"/>
    </w:p>
    <w:p w:rsidR="008E7343" w:rsidRDefault="008E7343" w:rsidP="008E7343">
      <w:pPr>
        <w:rPr>
          <w:lang w:val="en-GB"/>
        </w:rPr>
      </w:pPr>
      <w:r>
        <w:rPr>
          <w:lang w:val="en-GB"/>
        </w:rPr>
        <w:t>The Excel RTD app lets you do two things:</w:t>
      </w:r>
    </w:p>
    <w:p w:rsidR="008E7343" w:rsidRDefault="008E7343" w:rsidP="008E7343">
      <w:pPr>
        <w:rPr>
          <w:lang w:val="en-GB"/>
        </w:rPr>
      </w:pPr>
    </w:p>
    <w:p w:rsidR="008E7343" w:rsidRDefault="00D2418F" w:rsidP="00EF1CCB">
      <w:pPr>
        <w:numPr>
          <w:ilvl w:val="0"/>
          <w:numId w:val="5"/>
        </w:numPr>
        <w:spacing w:before="60" w:after="60" w:line="240" w:lineRule="auto"/>
        <w:rPr>
          <w:lang w:val="en-GB"/>
        </w:rPr>
      </w:pPr>
      <w:hyperlink w:anchor="_2_Displaying_real-time" w:history="1">
        <w:r w:rsidR="008E7343" w:rsidRPr="00CF6BD2">
          <w:rPr>
            <w:rStyle w:val="Hyperlink"/>
            <w:lang w:val="en-GB"/>
          </w:rPr>
          <w:t>Put real-time data into Excel</w:t>
        </w:r>
      </w:hyperlink>
      <w:r w:rsidR="008E7343">
        <w:rPr>
          <w:lang w:val="en-GB"/>
        </w:rPr>
        <w:t xml:space="preserve"> using only Excel’s </w:t>
      </w:r>
      <w:proofErr w:type="gramStart"/>
      <w:r w:rsidR="008E7343">
        <w:rPr>
          <w:lang w:val="en-GB"/>
        </w:rPr>
        <w:t>RTD(</w:t>
      </w:r>
      <w:proofErr w:type="gramEnd"/>
      <w:r w:rsidR="008E7343">
        <w:rPr>
          <w:lang w:val="en-GB"/>
        </w:rPr>
        <w:t>) function. No macros; no programming; no XLL add-ins</w:t>
      </w:r>
    </w:p>
    <w:p w:rsidR="008E7343" w:rsidRDefault="00D2418F" w:rsidP="00EF1CCB">
      <w:pPr>
        <w:numPr>
          <w:ilvl w:val="0"/>
          <w:numId w:val="5"/>
        </w:numPr>
        <w:spacing w:before="60" w:after="60" w:line="240" w:lineRule="auto"/>
        <w:rPr>
          <w:lang w:val="en-GB"/>
        </w:rPr>
      </w:pPr>
      <w:hyperlink w:anchor="_3._Sending_trading" w:history="1">
        <w:r w:rsidR="008E7343" w:rsidRPr="00CF6BD2">
          <w:rPr>
            <w:rStyle w:val="Hyperlink"/>
            <w:lang w:val="en-GB"/>
          </w:rPr>
          <w:t>Send simple trading commands</w:t>
        </w:r>
      </w:hyperlink>
      <w:r w:rsidR="008E7343">
        <w:rPr>
          <w:lang w:val="en-GB"/>
        </w:rPr>
        <w:t xml:space="preserve"> from VBA code in Excel</w:t>
      </w:r>
    </w:p>
    <w:p w:rsidR="008E7343" w:rsidRDefault="008E7343" w:rsidP="008E7343">
      <w:pPr>
        <w:rPr>
          <w:lang w:val="en-GB"/>
        </w:rPr>
      </w:pPr>
    </w:p>
    <w:p w:rsidR="008E7343" w:rsidRDefault="008E7343" w:rsidP="008E7343">
      <w:pPr>
        <w:rPr>
          <w:lang w:val="en-GB"/>
        </w:rPr>
      </w:pPr>
      <w:r>
        <w:rPr>
          <w:lang w:val="en-GB"/>
        </w:rPr>
        <w:t>You can run multiple copies of the Excel RTD app for different accounts, and then combine the data for those accounts in a single spreadsheet.</w:t>
      </w:r>
    </w:p>
    <w:p w:rsidR="008E7343" w:rsidRDefault="008E7343" w:rsidP="008E7343">
      <w:pPr>
        <w:rPr>
          <w:lang w:val="en-GB"/>
        </w:rPr>
      </w:pPr>
    </w:p>
    <w:p w:rsidR="008E7343" w:rsidRDefault="008E7343" w:rsidP="008E7343">
      <w:pPr>
        <w:rPr>
          <w:lang w:val="en-GB"/>
        </w:rPr>
      </w:pPr>
      <w:r>
        <w:rPr>
          <w:lang w:val="en-GB"/>
        </w:rPr>
        <w:t>The app is supplied with an example spreadsheet which lets you enter up to 5 account numbers, and then automatically displays a dashboard of equity and balance etc; symbol prices; and a consolidated list of open positions.</w:t>
      </w:r>
    </w:p>
    <w:p w:rsidR="008E7343" w:rsidRDefault="008E7343" w:rsidP="008E7343">
      <w:pPr>
        <w:rPr>
          <w:lang w:val="en-GB"/>
        </w:rPr>
      </w:pPr>
    </w:p>
    <w:p w:rsidR="008E7343" w:rsidRDefault="008E7343" w:rsidP="008E7343">
      <w:pPr>
        <w:rPr>
          <w:lang w:val="en-GB"/>
        </w:rPr>
      </w:pPr>
    </w:p>
    <w:p w:rsidR="008E7343" w:rsidRPr="00CF6BD2" w:rsidRDefault="008E7343" w:rsidP="008E7343">
      <w:pPr>
        <w:pStyle w:val="Heading1"/>
        <w:rPr>
          <w:lang w:val="en-GB"/>
        </w:rPr>
      </w:pPr>
      <w:bookmarkStart w:id="3" w:name="_2_Displaying_real-time"/>
      <w:bookmarkStart w:id="4" w:name="_Toc391031764"/>
      <w:bookmarkStart w:id="5" w:name="_Toc391230001"/>
      <w:bookmarkStart w:id="6" w:name="_Toc436287137"/>
      <w:bookmarkEnd w:id="3"/>
      <w:r>
        <w:rPr>
          <w:lang w:val="en-GB"/>
        </w:rPr>
        <w:lastRenderedPageBreak/>
        <w:t>2</w:t>
      </w:r>
      <w:r>
        <w:rPr>
          <w:lang w:val="en-GB"/>
        </w:rPr>
        <w:tab/>
        <w:t>Displaying real-time data in Excel</w:t>
      </w:r>
      <w:bookmarkEnd w:id="4"/>
      <w:bookmarkEnd w:id="5"/>
      <w:bookmarkEnd w:id="6"/>
    </w:p>
    <w:p w:rsidR="008E7343" w:rsidRDefault="008E7343" w:rsidP="008E7343">
      <w:pPr>
        <w:pStyle w:val="Heading2"/>
        <w:rPr>
          <w:lang w:val="en-GB"/>
        </w:rPr>
      </w:pPr>
      <w:bookmarkStart w:id="7" w:name="_Toc391031765"/>
      <w:bookmarkStart w:id="8" w:name="_Toc391230002"/>
      <w:bookmarkStart w:id="9" w:name="_Toc436287138"/>
      <w:r>
        <w:rPr>
          <w:lang w:val="en-GB"/>
        </w:rPr>
        <w:t>2.1</w:t>
      </w:r>
      <w:r>
        <w:rPr>
          <w:lang w:val="en-GB"/>
        </w:rPr>
        <w:tab/>
        <w:t>Running the RTD app</w:t>
      </w:r>
      <w:bookmarkEnd w:id="7"/>
      <w:bookmarkEnd w:id="8"/>
      <w:bookmarkEnd w:id="9"/>
    </w:p>
    <w:p w:rsidR="008E7343" w:rsidRDefault="008E7343" w:rsidP="008E7343">
      <w:pPr>
        <w:rPr>
          <w:lang w:val="en-GB"/>
        </w:rPr>
      </w:pPr>
      <w:r>
        <w:rPr>
          <w:lang w:val="en-GB"/>
        </w:rPr>
        <w:t xml:space="preserve">In order to put real-time data into Excel you need to run the RTD app. The Excel formulas listed below will give blank values if the app is not running. </w:t>
      </w:r>
    </w:p>
    <w:p w:rsidR="008E7343" w:rsidRDefault="008E7343" w:rsidP="008E7343">
      <w:pPr>
        <w:rPr>
          <w:lang w:val="en-GB"/>
        </w:rPr>
      </w:pPr>
    </w:p>
    <w:p w:rsidR="008E7343" w:rsidRDefault="008E7343" w:rsidP="008E7343">
      <w:pPr>
        <w:pStyle w:val="Heading3"/>
        <w:rPr>
          <w:lang w:val="en-GB"/>
        </w:rPr>
      </w:pPr>
      <w:bookmarkStart w:id="10" w:name="_1.1.1_Symbols"/>
      <w:bookmarkStart w:id="11" w:name="_Toc391031766"/>
      <w:bookmarkStart w:id="12" w:name="_Toc391230003"/>
      <w:bookmarkStart w:id="13" w:name="_Toc436287139"/>
      <w:bookmarkEnd w:id="10"/>
      <w:r>
        <w:rPr>
          <w:lang w:val="en-GB"/>
        </w:rPr>
        <w:t>2.1.1</w:t>
      </w:r>
      <w:r>
        <w:rPr>
          <w:lang w:val="en-GB"/>
        </w:rPr>
        <w:tab/>
        <w:t>Available symbols</w:t>
      </w:r>
      <w:bookmarkEnd w:id="11"/>
      <w:bookmarkEnd w:id="12"/>
      <w:bookmarkEnd w:id="13"/>
    </w:p>
    <w:p w:rsidR="008E7343" w:rsidRDefault="008E7343" w:rsidP="008E7343">
      <w:pPr>
        <w:rPr>
          <w:lang w:val="en-GB"/>
        </w:rPr>
      </w:pPr>
      <w:r>
        <w:rPr>
          <w:lang w:val="en-GB"/>
        </w:rPr>
        <w:t>Information about the following symbols will be available in the Excel RTD app:</w:t>
      </w:r>
    </w:p>
    <w:p w:rsidR="008E7343" w:rsidRDefault="008E7343" w:rsidP="008E7343">
      <w:pPr>
        <w:rPr>
          <w:lang w:val="en-GB"/>
        </w:rPr>
      </w:pPr>
    </w:p>
    <w:p w:rsidR="008E7343" w:rsidRDefault="008E7343" w:rsidP="00EF1CCB">
      <w:pPr>
        <w:numPr>
          <w:ilvl w:val="0"/>
          <w:numId w:val="6"/>
        </w:numPr>
        <w:spacing w:before="60" w:after="60" w:line="240" w:lineRule="auto"/>
        <w:rPr>
          <w:lang w:val="en-GB"/>
        </w:rPr>
      </w:pPr>
      <w:r w:rsidRPr="00167B63">
        <w:rPr>
          <w:b/>
          <w:lang w:val="en-GB"/>
        </w:rPr>
        <w:t>MT4/5</w:t>
      </w:r>
      <w:r>
        <w:rPr>
          <w:lang w:val="en-GB"/>
        </w:rPr>
        <w:t>: the app will report all the symbols which are included in the MT4/5 market watch</w:t>
      </w:r>
    </w:p>
    <w:p w:rsidR="008E7343" w:rsidRDefault="008E7343" w:rsidP="00EF1CCB">
      <w:pPr>
        <w:numPr>
          <w:ilvl w:val="0"/>
          <w:numId w:val="6"/>
        </w:numPr>
        <w:spacing w:before="60" w:after="60" w:line="240" w:lineRule="auto"/>
        <w:rPr>
          <w:lang w:val="en-GB"/>
        </w:rPr>
      </w:pPr>
      <w:r w:rsidRPr="00167B63">
        <w:rPr>
          <w:b/>
          <w:lang w:val="en-GB"/>
        </w:rPr>
        <w:t>Tradable</w:t>
      </w:r>
      <w:r>
        <w:rPr>
          <w:lang w:val="en-GB"/>
        </w:rPr>
        <w:t>: the app will report all available symbols in the platform</w:t>
      </w:r>
    </w:p>
    <w:p w:rsidR="008E7343" w:rsidRDefault="008E7343" w:rsidP="00EF1CCB">
      <w:pPr>
        <w:numPr>
          <w:ilvl w:val="0"/>
          <w:numId w:val="6"/>
        </w:numPr>
        <w:spacing w:before="60" w:after="60" w:line="240" w:lineRule="auto"/>
        <w:rPr>
          <w:lang w:val="en-GB"/>
        </w:rPr>
      </w:pPr>
      <w:r w:rsidRPr="00167B63">
        <w:rPr>
          <w:b/>
          <w:lang w:val="en-GB"/>
        </w:rPr>
        <w:t>All other platforms</w:t>
      </w:r>
      <w:r>
        <w:rPr>
          <w:lang w:val="en-GB"/>
        </w:rPr>
        <w:t>: you configure which symbols the app reports using the app’s Symbols menu.</w:t>
      </w:r>
    </w:p>
    <w:p w:rsidR="008E7343" w:rsidRDefault="008E7343" w:rsidP="008E7343">
      <w:pPr>
        <w:rPr>
          <w:lang w:val="en-GB"/>
        </w:rPr>
      </w:pPr>
    </w:p>
    <w:p w:rsidR="008E7343" w:rsidRDefault="008E7343" w:rsidP="008E7343">
      <w:pPr>
        <w:pStyle w:val="Heading2"/>
        <w:rPr>
          <w:lang w:val="en-GB"/>
        </w:rPr>
      </w:pPr>
      <w:bookmarkStart w:id="14" w:name="_Toc391031767"/>
      <w:bookmarkStart w:id="15" w:name="_Toc391230004"/>
      <w:bookmarkStart w:id="16" w:name="_Toc436287140"/>
      <w:r>
        <w:rPr>
          <w:lang w:val="en-GB"/>
        </w:rPr>
        <w:t>2.2</w:t>
      </w:r>
      <w:r>
        <w:rPr>
          <w:lang w:val="en-GB"/>
        </w:rPr>
        <w:tab/>
        <w:t>Excel formula</w:t>
      </w:r>
      <w:bookmarkEnd w:id="14"/>
      <w:bookmarkEnd w:id="15"/>
      <w:bookmarkEnd w:id="16"/>
    </w:p>
    <w:p w:rsidR="008E7343" w:rsidRDefault="008E7343" w:rsidP="008E7343">
      <w:pPr>
        <w:rPr>
          <w:lang w:val="en-GB"/>
        </w:rPr>
      </w:pPr>
      <w:r>
        <w:rPr>
          <w:lang w:val="en-GB"/>
        </w:rPr>
        <w:t>Once the RTD app is running, you can use the following formula in Excel to insert a real-time feed of account, ticket, or price data. You simply need to fill in the account number, and the “</w:t>
      </w:r>
      <w:hyperlink w:anchor="_1.3_Property_names" w:history="1">
        <w:r w:rsidRPr="001E62AD">
          <w:rPr>
            <w:rStyle w:val="Hyperlink"/>
            <w:lang w:val="en-GB"/>
          </w:rPr>
          <w:t>property</w:t>
        </w:r>
      </w:hyperlink>
      <w:r>
        <w:rPr>
          <w:lang w:val="en-GB"/>
        </w:rPr>
        <w:t>” which you want to display:</w:t>
      </w:r>
    </w:p>
    <w:p w:rsidR="008E7343" w:rsidRDefault="008E7343" w:rsidP="008E7343">
      <w:pPr>
        <w:rPr>
          <w:lang w:val="en-GB"/>
        </w:rPr>
      </w:pPr>
    </w:p>
    <w:p w:rsidR="008E7343" w:rsidRDefault="008E7343" w:rsidP="008E7343">
      <w:pPr>
        <w:ind w:left="720"/>
        <w:rPr>
          <w:lang w:val="en-GB"/>
        </w:rPr>
      </w:pPr>
      <w:r>
        <w:rPr>
          <w:lang w:val="en-GB"/>
        </w:rPr>
        <w:t>=</w:t>
      </w:r>
      <w:proofErr w:type="gramStart"/>
      <w:r>
        <w:rPr>
          <w:lang w:val="en-GB"/>
        </w:rPr>
        <w:t>RTD(</w:t>
      </w:r>
      <w:proofErr w:type="gramEnd"/>
      <w:r w:rsidRPr="00E26E59">
        <w:rPr>
          <w:lang w:val="en-GB"/>
        </w:rPr>
        <w:t>"</w:t>
      </w:r>
      <w:r>
        <w:rPr>
          <w:lang w:val="en-GB"/>
        </w:rPr>
        <w:t>FXBlueLabs.ExcelRTD</w:t>
      </w:r>
      <w:r w:rsidRPr="00E26E59">
        <w:rPr>
          <w:lang w:val="en-GB"/>
        </w:rPr>
        <w:t>"</w:t>
      </w:r>
      <w:r>
        <w:rPr>
          <w:lang w:val="en-GB"/>
        </w:rPr>
        <w:t xml:space="preserve">, , </w:t>
      </w:r>
      <w:r w:rsidRPr="00E26E59">
        <w:rPr>
          <w:lang w:val="en-GB"/>
        </w:rPr>
        <w:t>"</w:t>
      </w:r>
      <w:r w:rsidRPr="001E62AD">
        <w:rPr>
          <w:b/>
          <w:lang w:val="en-GB"/>
        </w:rPr>
        <w:t>account number</w:t>
      </w:r>
      <w:r w:rsidRPr="00E26E59">
        <w:rPr>
          <w:lang w:val="en-GB"/>
        </w:rPr>
        <w:t>"</w:t>
      </w:r>
      <w:r>
        <w:rPr>
          <w:lang w:val="en-GB"/>
        </w:rPr>
        <w:t xml:space="preserve">, </w:t>
      </w:r>
      <w:r w:rsidRPr="00E26E59">
        <w:rPr>
          <w:lang w:val="en-GB"/>
        </w:rPr>
        <w:t>"</w:t>
      </w:r>
      <w:r w:rsidRPr="001E62AD">
        <w:rPr>
          <w:b/>
          <w:lang w:val="en-GB"/>
        </w:rPr>
        <w:t>property</w:t>
      </w:r>
      <w:r w:rsidRPr="00E26E59">
        <w:rPr>
          <w:lang w:val="en-GB"/>
        </w:rPr>
        <w:t>"</w:t>
      </w:r>
      <w:r>
        <w:rPr>
          <w:lang w:val="en-GB"/>
        </w:rPr>
        <w:t>)</w:t>
      </w:r>
    </w:p>
    <w:p w:rsidR="008E7343" w:rsidRDefault="008E7343" w:rsidP="008E7343">
      <w:pPr>
        <w:rPr>
          <w:lang w:val="en-GB"/>
        </w:rPr>
      </w:pPr>
    </w:p>
    <w:p w:rsidR="008E7343" w:rsidRDefault="008E7343" w:rsidP="008E7343">
      <w:pPr>
        <w:rPr>
          <w:lang w:val="en-GB"/>
        </w:rPr>
      </w:pPr>
      <w:r>
        <w:rPr>
          <w:lang w:val="en-GB"/>
        </w:rPr>
        <w:t>For example, if your account number is 156734 and you want to display the account’s balance, or the bid price of GBPUSD:</w:t>
      </w:r>
    </w:p>
    <w:p w:rsidR="008E7343" w:rsidRDefault="008E7343" w:rsidP="008E7343">
      <w:pPr>
        <w:rPr>
          <w:lang w:val="en-GB"/>
        </w:rPr>
      </w:pPr>
    </w:p>
    <w:p w:rsidR="008E7343" w:rsidRDefault="008E7343" w:rsidP="008E7343">
      <w:pPr>
        <w:ind w:left="720"/>
        <w:rPr>
          <w:lang w:val="en-GB"/>
        </w:rPr>
      </w:pPr>
      <w:r>
        <w:rPr>
          <w:lang w:val="en-GB"/>
        </w:rPr>
        <w:t>=</w:t>
      </w:r>
      <w:proofErr w:type="gramStart"/>
      <w:r>
        <w:rPr>
          <w:lang w:val="en-GB"/>
        </w:rPr>
        <w:t>RTD(</w:t>
      </w:r>
      <w:proofErr w:type="gramEnd"/>
      <w:r w:rsidRPr="00E26E59">
        <w:rPr>
          <w:lang w:val="en-GB"/>
        </w:rPr>
        <w:t>"</w:t>
      </w:r>
      <w:r>
        <w:rPr>
          <w:lang w:val="en-GB"/>
        </w:rPr>
        <w:t>FXBlueLabs.ExcelRTD</w:t>
      </w:r>
      <w:r w:rsidRPr="00E26E59">
        <w:rPr>
          <w:lang w:val="en-GB"/>
        </w:rPr>
        <w:t>"</w:t>
      </w:r>
      <w:r>
        <w:rPr>
          <w:lang w:val="en-GB"/>
        </w:rPr>
        <w:t xml:space="preserve">, , </w:t>
      </w:r>
      <w:r w:rsidRPr="00E26E59">
        <w:rPr>
          <w:lang w:val="en-GB"/>
        </w:rPr>
        <w:t>"</w:t>
      </w:r>
      <w:r>
        <w:rPr>
          <w:lang w:val="en-GB"/>
        </w:rPr>
        <w:t>156734</w:t>
      </w:r>
      <w:r w:rsidRPr="00E26E59">
        <w:rPr>
          <w:lang w:val="en-GB"/>
        </w:rPr>
        <w:t>"</w:t>
      </w:r>
      <w:r>
        <w:rPr>
          <w:lang w:val="en-GB"/>
        </w:rPr>
        <w:t xml:space="preserve">, </w:t>
      </w:r>
      <w:r w:rsidRPr="00E26E59">
        <w:rPr>
          <w:lang w:val="en-GB"/>
        </w:rPr>
        <w:t>"</w:t>
      </w:r>
      <w:r w:rsidRPr="001E62AD">
        <w:rPr>
          <w:lang w:val="en-GB"/>
        </w:rPr>
        <w:t>balance</w:t>
      </w:r>
      <w:r w:rsidRPr="00E26E59">
        <w:rPr>
          <w:lang w:val="en-GB"/>
        </w:rPr>
        <w:t>"</w:t>
      </w:r>
      <w:r>
        <w:rPr>
          <w:lang w:val="en-GB"/>
        </w:rPr>
        <w:t>)</w:t>
      </w:r>
    </w:p>
    <w:p w:rsidR="008E7343" w:rsidRDefault="008E7343" w:rsidP="008E7343">
      <w:pPr>
        <w:ind w:left="720"/>
        <w:rPr>
          <w:lang w:val="en-GB"/>
        </w:rPr>
      </w:pPr>
      <w:r>
        <w:rPr>
          <w:lang w:val="en-GB"/>
        </w:rPr>
        <w:t>=</w:t>
      </w:r>
      <w:proofErr w:type="gramStart"/>
      <w:r>
        <w:rPr>
          <w:lang w:val="en-GB"/>
        </w:rPr>
        <w:t>RTD(</w:t>
      </w:r>
      <w:proofErr w:type="gramEnd"/>
      <w:r w:rsidRPr="00E26E59">
        <w:rPr>
          <w:lang w:val="en-GB"/>
        </w:rPr>
        <w:t>"</w:t>
      </w:r>
      <w:r>
        <w:rPr>
          <w:lang w:val="en-GB"/>
        </w:rPr>
        <w:t>FXBlueLabs.ExcelRTD</w:t>
      </w:r>
      <w:r w:rsidRPr="00E26E59">
        <w:rPr>
          <w:lang w:val="en-GB"/>
        </w:rPr>
        <w:t>"</w:t>
      </w:r>
      <w:r>
        <w:rPr>
          <w:lang w:val="en-GB"/>
        </w:rPr>
        <w:t xml:space="preserve">, , </w:t>
      </w:r>
      <w:r w:rsidRPr="00E26E59">
        <w:rPr>
          <w:lang w:val="en-GB"/>
        </w:rPr>
        <w:t>"</w:t>
      </w:r>
      <w:r>
        <w:rPr>
          <w:lang w:val="en-GB"/>
        </w:rPr>
        <w:t>156734</w:t>
      </w:r>
      <w:r w:rsidRPr="00E26E59">
        <w:rPr>
          <w:lang w:val="en-GB"/>
        </w:rPr>
        <w:t>"</w:t>
      </w:r>
      <w:r>
        <w:rPr>
          <w:lang w:val="en-GB"/>
        </w:rPr>
        <w:t xml:space="preserve">, </w:t>
      </w:r>
      <w:r w:rsidRPr="00E26E59">
        <w:rPr>
          <w:lang w:val="en-GB"/>
        </w:rPr>
        <w:t>"</w:t>
      </w:r>
      <w:r>
        <w:rPr>
          <w:lang w:val="en-GB"/>
        </w:rPr>
        <w:t>bidGBPUSD</w:t>
      </w:r>
      <w:r w:rsidRPr="00E26E59">
        <w:rPr>
          <w:lang w:val="en-GB"/>
        </w:rPr>
        <w:t>"</w:t>
      </w:r>
      <w:r>
        <w:rPr>
          <w:lang w:val="en-GB"/>
        </w:rPr>
        <w:t>)</w:t>
      </w:r>
    </w:p>
    <w:p w:rsidR="008E7343" w:rsidRDefault="008E7343" w:rsidP="008E7343">
      <w:pPr>
        <w:rPr>
          <w:lang w:val="en-GB"/>
        </w:rPr>
      </w:pPr>
    </w:p>
    <w:p w:rsidR="008E7343" w:rsidRDefault="008E7343" w:rsidP="008E7343">
      <w:pPr>
        <w:rPr>
          <w:lang w:val="en-GB"/>
        </w:rPr>
      </w:pPr>
      <w:r w:rsidRPr="000A3DB1">
        <w:rPr>
          <w:b/>
          <w:lang w:val="en-GB"/>
        </w:rPr>
        <w:t>Please note</w:t>
      </w:r>
      <w:r>
        <w:rPr>
          <w:lang w:val="en-GB"/>
        </w:rPr>
        <w:t>: with some language settings – for example, Polish – Excel may want the sections of the formula to be separate by semi-colons instead of commas. For example:</w:t>
      </w:r>
    </w:p>
    <w:p w:rsidR="008E7343" w:rsidRDefault="008E7343" w:rsidP="008E7343">
      <w:pPr>
        <w:ind w:left="720"/>
        <w:rPr>
          <w:lang w:val="en-GB"/>
        </w:rPr>
      </w:pPr>
    </w:p>
    <w:p w:rsidR="008E7343" w:rsidRDefault="008E7343" w:rsidP="008E7343">
      <w:pPr>
        <w:ind w:left="720"/>
        <w:rPr>
          <w:lang w:val="en-GB"/>
        </w:rPr>
      </w:pPr>
      <w:r>
        <w:rPr>
          <w:lang w:val="en-GB"/>
        </w:rPr>
        <w:t>=</w:t>
      </w:r>
      <w:proofErr w:type="gramStart"/>
      <w:r>
        <w:rPr>
          <w:lang w:val="en-GB"/>
        </w:rPr>
        <w:t>RTD(</w:t>
      </w:r>
      <w:proofErr w:type="gramEnd"/>
      <w:r w:rsidRPr="00E26E59">
        <w:rPr>
          <w:lang w:val="en-GB"/>
        </w:rPr>
        <w:t>"</w:t>
      </w:r>
      <w:r>
        <w:rPr>
          <w:lang w:val="en-GB"/>
        </w:rPr>
        <w:t>FXBlueLabs.ExcelRTD</w:t>
      </w:r>
      <w:r w:rsidRPr="00E26E59">
        <w:rPr>
          <w:lang w:val="en-GB"/>
        </w:rPr>
        <w:t>"</w:t>
      </w:r>
      <w:r>
        <w:rPr>
          <w:lang w:val="en-GB"/>
        </w:rPr>
        <w:t xml:space="preserve">; ; </w:t>
      </w:r>
      <w:r w:rsidRPr="00E26E59">
        <w:rPr>
          <w:lang w:val="en-GB"/>
        </w:rPr>
        <w:t>"</w:t>
      </w:r>
      <w:r w:rsidRPr="001E62AD">
        <w:rPr>
          <w:b/>
          <w:lang w:val="en-GB"/>
        </w:rPr>
        <w:t>account number</w:t>
      </w:r>
      <w:r w:rsidRPr="00E26E59">
        <w:rPr>
          <w:lang w:val="en-GB"/>
        </w:rPr>
        <w:t>"</w:t>
      </w:r>
      <w:r>
        <w:rPr>
          <w:lang w:val="en-GB"/>
        </w:rPr>
        <w:t xml:space="preserve">; </w:t>
      </w:r>
      <w:r w:rsidRPr="00E26E59">
        <w:rPr>
          <w:lang w:val="en-GB"/>
        </w:rPr>
        <w:t>"</w:t>
      </w:r>
      <w:r w:rsidRPr="001E62AD">
        <w:rPr>
          <w:b/>
          <w:lang w:val="en-GB"/>
        </w:rPr>
        <w:t>property</w:t>
      </w:r>
      <w:r w:rsidRPr="00E26E59">
        <w:rPr>
          <w:lang w:val="en-GB"/>
        </w:rPr>
        <w:t>"</w:t>
      </w:r>
      <w:r>
        <w:rPr>
          <w:lang w:val="en-GB"/>
        </w:rPr>
        <w:t>)</w:t>
      </w:r>
    </w:p>
    <w:p w:rsidR="008E7343" w:rsidRDefault="008E7343" w:rsidP="008E7343">
      <w:pPr>
        <w:rPr>
          <w:lang w:val="en-GB"/>
        </w:rPr>
      </w:pPr>
    </w:p>
    <w:p w:rsidR="008E7343" w:rsidRDefault="008E7343" w:rsidP="008E7343">
      <w:pPr>
        <w:pStyle w:val="Heading2"/>
        <w:rPr>
          <w:lang w:val="en-GB"/>
        </w:rPr>
      </w:pPr>
      <w:bookmarkStart w:id="17" w:name="_1.3_Property_names"/>
      <w:bookmarkStart w:id="18" w:name="_Toc391031768"/>
      <w:bookmarkStart w:id="19" w:name="_Toc391230005"/>
      <w:bookmarkStart w:id="20" w:name="_Toc436287141"/>
      <w:bookmarkEnd w:id="17"/>
      <w:r>
        <w:rPr>
          <w:lang w:val="en-GB"/>
        </w:rPr>
        <w:lastRenderedPageBreak/>
        <w:t>2.3</w:t>
      </w:r>
      <w:r>
        <w:rPr>
          <w:lang w:val="en-GB"/>
        </w:rPr>
        <w:tab/>
        <w:t>Property names</w:t>
      </w:r>
      <w:bookmarkEnd w:id="18"/>
      <w:bookmarkEnd w:id="19"/>
      <w:bookmarkEnd w:id="20"/>
    </w:p>
    <w:p w:rsidR="008E7343" w:rsidRDefault="008E7343" w:rsidP="008E7343">
      <w:pPr>
        <w:rPr>
          <w:lang w:val="en-GB"/>
        </w:rPr>
      </w:pPr>
      <w:r>
        <w:rPr>
          <w:lang w:val="en-GB"/>
        </w:rPr>
        <w:t xml:space="preserve">The RTD app supplies data about the </w:t>
      </w:r>
      <w:hyperlink w:anchor="_1.3.1_Account_data" w:history="1">
        <w:r w:rsidRPr="00386033">
          <w:rPr>
            <w:rStyle w:val="Hyperlink"/>
            <w:lang w:val="en-GB"/>
          </w:rPr>
          <w:t>account</w:t>
        </w:r>
      </w:hyperlink>
      <w:r>
        <w:rPr>
          <w:lang w:val="en-GB"/>
        </w:rPr>
        <w:t xml:space="preserve"> (e.g. equity and balance), symbol </w:t>
      </w:r>
      <w:hyperlink w:anchor="_1.3.2_Price_data" w:history="1">
        <w:r w:rsidRPr="00386033">
          <w:rPr>
            <w:rStyle w:val="Hyperlink"/>
            <w:lang w:val="en-GB"/>
          </w:rPr>
          <w:t>prices</w:t>
        </w:r>
      </w:hyperlink>
      <w:r>
        <w:rPr>
          <w:lang w:val="en-GB"/>
        </w:rPr>
        <w:t>, “</w:t>
      </w:r>
      <w:hyperlink w:anchor="_1.3.3_Ticket_data" w:history="1">
        <w:r w:rsidRPr="00386033">
          <w:rPr>
            <w:rStyle w:val="Hyperlink"/>
            <w:lang w:val="en-GB"/>
          </w:rPr>
          <w:t>tickets</w:t>
        </w:r>
      </w:hyperlink>
      <w:r>
        <w:rPr>
          <w:lang w:val="en-GB"/>
        </w:rPr>
        <w:t xml:space="preserve">“, </w:t>
      </w:r>
      <w:hyperlink w:anchor="_2.3.4_Price_history" w:history="1">
        <w:r w:rsidRPr="00167B63">
          <w:rPr>
            <w:rStyle w:val="Hyperlink"/>
            <w:lang w:val="en-GB"/>
          </w:rPr>
          <w:t>bar history</w:t>
        </w:r>
      </w:hyperlink>
      <w:r>
        <w:rPr>
          <w:lang w:val="en-GB"/>
        </w:rPr>
        <w:t xml:space="preserve">, and </w:t>
      </w:r>
      <w:hyperlink w:anchor="_2.3.5_Technical_indicators" w:history="1">
        <w:r w:rsidRPr="00167B63">
          <w:rPr>
            <w:rStyle w:val="Hyperlink"/>
            <w:lang w:val="en-GB"/>
          </w:rPr>
          <w:t>technical indicator</w:t>
        </w:r>
      </w:hyperlink>
      <w:r>
        <w:rPr>
          <w:lang w:val="en-GB"/>
        </w:rPr>
        <w:t xml:space="preserve"> values. The list of tickets includes both open positions and pending orders.</w:t>
      </w:r>
    </w:p>
    <w:p w:rsidR="008E7343" w:rsidRDefault="008E7343" w:rsidP="008E7343">
      <w:pPr>
        <w:rPr>
          <w:lang w:val="en-GB"/>
        </w:rPr>
      </w:pPr>
    </w:p>
    <w:p w:rsidR="008E7343" w:rsidRDefault="008E7343" w:rsidP="008E7343">
      <w:pPr>
        <w:pStyle w:val="Heading3"/>
        <w:rPr>
          <w:lang w:val="en-GB"/>
        </w:rPr>
      </w:pPr>
      <w:bookmarkStart w:id="21" w:name="_1.3.1_Account_data"/>
      <w:bookmarkStart w:id="22" w:name="_Toc391031769"/>
      <w:bookmarkStart w:id="23" w:name="_Toc391230006"/>
      <w:bookmarkStart w:id="24" w:name="_Toc436287142"/>
      <w:bookmarkEnd w:id="21"/>
      <w:r>
        <w:rPr>
          <w:lang w:val="en-GB"/>
        </w:rPr>
        <w:t>2.3.1</w:t>
      </w:r>
      <w:r>
        <w:rPr>
          <w:lang w:val="en-GB"/>
        </w:rPr>
        <w:tab/>
        <w:t>Account data properties</w:t>
      </w:r>
      <w:bookmarkEnd w:id="22"/>
      <w:bookmarkEnd w:id="23"/>
      <w:bookmarkEnd w:id="24"/>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28"/>
        <w:gridCol w:w="6501"/>
      </w:tblGrid>
      <w:tr w:rsidR="008E7343" w:rsidRPr="00656AFF" w:rsidTr="007E7903">
        <w:tc>
          <w:tcPr>
            <w:tcW w:w="2028" w:type="dxa"/>
            <w:tcBorders>
              <w:top w:val="single" w:sz="4" w:space="0" w:color="808080"/>
              <w:bottom w:val="single" w:sz="6" w:space="0" w:color="808080"/>
            </w:tcBorders>
            <w:shd w:val="clear" w:color="auto" w:fill="E6E6E6"/>
            <w:vAlign w:val="center"/>
          </w:tcPr>
          <w:p w:rsidR="008E7343" w:rsidRPr="00656AFF" w:rsidRDefault="008E7343" w:rsidP="007E7903">
            <w:pPr>
              <w:rPr>
                <w:b/>
                <w:lang w:val="en-GB"/>
              </w:rPr>
            </w:pPr>
            <w:r w:rsidRPr="00656AFF">
              <w:rPr>
                <w:b/>
                <w:lang w:val="en-GB"/>
              </w:rPr>
              <w:t>Property</w:t>
            </w:r>
          </w:p>
        </w:tc>
        <w:tc>
          <w:tcPr>
            <w:tcW w:w="6501" w:type="dxa"/>
            <w:tcBorders>
              <w:top w:val="single" w:sz="4" w:space="0" w:color="808080"/>
              <w:bottom w:val="single" w:sz="6" w:space="0" w:color="808080"/>
            </w:tcBorders>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28" w:type="dxa"/>
            <w:tcBorders>
              <w:top w:val="single" w:sz="6" w:space="0" w:color="808080"/>
            </w:tcBorders>
            <w:shd w:val="clear" w:color="auto" w:fill="auto"/>
            <w:vAlign w:val="center"/>
          </w:tcPr>
          <w:p w:rsidR="008E7343" w:rsidRPr="00656AFF" w:rsidRDefault="008E7343" w:rsidP="007E7903">
            <w:pPr>
              <w:rPr>
                <w:lang w:val="en-GB"/>
              </w:rPr>
            </w:pPr>
            <w:r w:rsidRPr="00656AFF">
              <w:rPr>
                <w:lang w:val="en-GB"/>
              </w:rPr>
              <w:t>currency</w:t>
            </w:r>
          </w:p>
        </w:tc>
        <w:tc>
          <w:tcPr>
            <w:tcW w:w="6501" w:type="dxa"/>
            <w:tcBorders>
              <w:top w:val="single" w:sz="6" w:space="0" w:color="808080"/>
            </w:tcBorders>
            <w:shd w:val="clear" w:color="auto" w:fill="auto"/>
            <w:vAlign w:val="center"/>
          </w:tcPr>
          <w:p w:rsidR="008E7343" w:rsidRPr="00656AFF" w:rsidRDefault="008E7343" w:rsidP="007E7903">
            <w:pPr>
              <w:rPr>
                <w:lang w:val="en-GB"/>
              </w:rPr>
            </w:pPr>
            <w:r w:rsidRPr="00656AFF">
              <w:rPr>
                <w:lang w:val="en-GB"/>
              </w:rPr>
              <w:t>The deposit currency of the account</w:t>
            </w:r>
          </w:p>
        </w:tc>
      </w:tr>
      <w:tr w:rsidR="008E7343" w:rsidRPr="00656AFF" w:rsidTr="007E7903">
        <w:tc>
          <w:tcPr>
            <w:tcW w:w="2028" w:type="dxa"/>
            <w:shd w:val="clear" w:color="auto" w:fill="auto"/>
            <w:vAlign w:val="center"/>
          </w:tcPr>
          <w:p w:rsidR="008E7343" w:rsidRPr="00656AFF" w:rsidRDefault="008E7343" w:rsidP="007E7903">
            <w:pPr>
              <w:rPr>
                <w:lang w:val="en-GB"/>
              </w:rPr>
            </w:pPr>
            <w:r w:rsidRPr="00656AFF">
              <w:rPr>
                <w:lang w:val="en-GB"/>
              </w:rPr>
              <w:t>balance</w:t>
            </w:r>
          </w:p>
        </w:tc>
        <w:tc>
          <w:tcPr>
            <w:tcW w:w="6501" w:type="dxa"/>
            <w:shd w:val="clear" w:color="auto" w:fill="auto"/>
            <w:vAlign w:val="center"/>
          </w:tcPr>
          <w:p w:rsidR="008E7343" w:rsidRPr="00656AFF" w:rsidRDefault="008E7343" w:rsidP="007E7903">
            <w:pPr>
              <w:rPr>
                <w:lang w:val="en-GB"/>
              </w:rPr>
            </w:pPr>
            <w:r w:rsidRPr="00656AFF">
              <w:rPr>
                <w:lang w:val="en-GB"/>
              </w:rPr>
              <w:t>Account balance</w:t>
            </w:r>
          </w:p>
        </w:tc>
      </w:tr>
      <w:tr w:rsidR="008E7343" w:rsidRPr="00656AFF" w:rsidTr="007E7903">
        <w:tc>
          <w:tcPr>
            <w:tcW w:w="2028" w:type="dxa"/>
            <w:shd w:val="clear" w:color="auto" w:fill="auto"/>
            <w:vAlign w:val="center"/>
          </w:tcPr>
          <w:p w:rsidR="008E7343" w:rsidRPr="00656AFF" w:rsidRDefault="008E7343" w:rsidP="007E7903">
            <w:pPr>
              <w:rPr>
                <w:lang w:val="en-GB"/>
              </w:rPr>
            </w:pPr>
            <w:r w:rsidRPr="00656AFF">
              <w:rPr>
                <w:lang w:val="en-GB"/>
              </w:rPr>
              <w:t>equity</w:t>
            </w:r>
          </w:p>
        </w:tc>
        <w:tc>
          <w:tcPr>
            <w:tcW w:w="6501" w:type="dxa"/>
            <w:shd w:val="clear" w:color="auto" w:fill="auto"/>
            <w:vAlign w:val="center"/>
          </w:tcPr>
          <w:p w:rsidR="008E7343" w:rsidRPr="00656AFF" w:rsidRDefault="008E7343" w:rsidP="007E7903">
            <w:pPr>
              <w:rPr>
                <w:lang w:val="en-GB"/>
              </w:rPr>
            </w:pPr>
            <w:r w:rsidRPr="00656AFF">
              <w:rPr>
                <w:lang w:val="en-GB"/>
              </w:rPr>
              <w:t>Account equity</w:t>
            </w:r>
          </w:p>
        </w:tc>
      </w:tr>
      <w:tr w:rsidR="008E7343" w:rsidRPr="00656AFF" w:rsidTr="007E7903">
        <w:tc>
          <w:tcPr>
            <w:tcW w:w="2028" w:type="dxa"/>
            <w:shd w:val="clear" w:color="auto" w:fill="auto"/>
            <w:vAlign w:val="center"/>
          </w:tcPr>
          <w:p w:rsidR="008E7343" w:rsidRPr="00656AFF" w:rsidRDefault="008E7343" w:rsidP="007E7903">
            <w:pPr>
              <w:rPr>
                <w:lang w:val="en-GB"/>
              </w:rPr>
            </w:pPr>
            <w:r w:rsidRPr="00656AFF">
              <w:rPr>
                <w:lang w:val="en-GB"/>
              </w:rPr>
              <w:t>pl</w:t>
            </w:r>
          </w:p>
        </w:tc>
        <w:tc>
          <w:tcPr>
            <w:tcW w:w="6501" w:type="dxa"/>
            <w:shd w:val="clear" w:color="auto" w:fill="auto"/>
            <w:vAlign w:val="center"/>
          </w:tcPr>
          <w:p w:rsidR="008E7343" w:rsidRPr="00656AFF" w:rsidRDefault="008E7343" w:rsidP="007E7903">
            <w:pPr>
              <w:rPr>
                <w:lang w:val="en-GB"/>
              </w:rPr>
            </w:pPr>
            <w:r w:rsidRPr="00656AFF">
              <w:rPr>
                <w:lang w:val="en-GB"/>
              </w:rPr>
              <w:t>Floating profit/loss</w:t>
            </w:r>
          </w:p>
        </w:tc>
      </w:tr>
      <w:tr w:rsidR="008E7343" w:rsidRPr="00656AFF" w:rsidTr="007E7903">
        <w:tc>
          <w:tcPr>
            <w:tcW w:w="2028" w:type="dxa"/>
            <w:shd w:val="clear" w:color="auto" w:fill="auto"/>
            <w:vAlign w:val="center"/>
          </w:tcPr>
          <w:p w:rsidR="008E7343" w:rsidRPr="00656AFF" w:rsidRDefault="008E7343" w:rsidP="007E7903">
            <w:pPr>
              <w:rPr>
                <w:lang w:val="en-GB"/>
              </w:rPr>
            </w:pPr>
            <w:r w:rsidRPr="00656AFF">
              <w:rPr>
                <w:lang w:val="en-GB"/>
              </w:rPr>
              <w:t>usedmargin</w:t>
            </w:r>
          </w:p>
        </w:tc>
        <w:tc>
          <w:tcPr>
            <w:tcW w:w="6501" w:type="dxa"/>
            <w:shd w:val="clear" w:color="auto" w:fill="auto"/>
            <w:vAlign w:val="center"/>
          </w:tcPr>
          <w:p w:rsidR="008E7343" w:rsidRPr="00656AFF" w:rsidRDefault="008E7343" w:rsidP="007E7903">
            <w:pPr>
              <w:rPr>
                <w:lang w:val="en-GB"/>
              </w:rPr>
            </w:pPr>
            <w:r w:rsidRPr="00656AFF">
              <w:rPr>
                <w:lang w:val="en-GB"/>
              </w:rPr>
              <w:t>Margin in use</w:t>
            </w:r>
          </w:p>
        </w:tc>
      </w:tr>
      <w:tr w:rsidR="008E7343" w:rsidRPr="00656AFF" w:rsidTr="007E7903">
        <w:tc>
          <w:tcPr>
            <w:tcW w:w="2028" w:type="dxa"/>
            <w:shd w:val="clear" w:color="auto" w:fill="auto"/>
            <w:vAlign w:val="center"/>
          </w:tcPr>
          <w:p w:rsidR="008E7343" w:rsidRPr="00656AFF" w:rsidRDefault="008E7343" w:rsidP="007E7903">
            <w:pPr>
              <w:rPr>
                <w:lang w:val="en-GB"/>
              </w:rPr>
            </w:pPr>
            <w:r w:rsidRPr="00656AFF">
              <w:rPr>
                <w:lang w:val="en-GB"/>
              </w:rPr>
              <w:t>freemargin</w:t>
            </w:r>
          </w:p>
        </w:tc>
        <w:tc>
          <w:tcPr>
            <w:tcW w:w="6501" w:type="dxa"/>
            <w:shd w:val="clear" w:color="auto" w:fill="auto"/>
            <w:vAlign w:val="center"/>
          </w:tcPr>
          <w:p w:rsidR="008E7343" w:rsidRPr="00656AFF" w:rsidRDefault="008E7343" w:rsidP="007E7903">
            <w:pPr>
              <w:rPr>
                <w:lang w:val="en-GB"/>
              </w:rPr>
            </w:pPr>
            <w:r w:rsidRPr="00656AFF">
              <w:rPr>
                <w:lang w:val="en-GB"/>
              </w:rPr>
              <w:t>Free margin</w:t>
            </w:r>
          </w:p>
        </w:tc>
      </w:tr>
      <w:tr w:rsidR="008E7343" w:rsidRPr="00656AFF" w:rsidTr="007E7903">
        <w:tc>
          <w:tcPr>
            <w:tcW w:w="2028" w:type="dxa"/>
            <w:shd w:val="clear" w:color="auto" w:fill="auto"/>
            <w:vAlign w:val="center"/>
          </w:tcPr>
          <w:p w:rsidR="008E7343" w:rsidRPr="00656AFF" w:rsidRDefault="008E7343" w:rsidP="007E7903">
            <w:pPr>
              <w:rPr>
                <w:lang w:val="en-GB"/>
              </w:rPr>
            </w:pPr>
            <w:r w:rsidRPr="00656AFF">
              <w:rPr>
                <w:lang w:val="en-GB"/>
              </w:rPr>
              <w:t>tickets</w:t>
            </w:r>
          </w:p>
        </w:tc>
        <w:tc>
          <w:tcPr>
            <w:tcW w:w="6501" w:type="dxa"/>
            <w:shd w:val="clear" w:color="auto" w:fill="auto"/>
            <w:vAlign w:val="center"/>
          </w:tcPr>
          <w:p w:rsidR="008E7343" w:rsidRPr="00656AFF" w:rsidRDefault="008E7343" w:rsidP="007E7903">
            <w:pPr>
              <w:rPr>
                <w:lang w:val="en-GB"/>
              </w:rPr>
            </w:pPr>
            <w:r w:rsidRPr="00656AFF">
              <w:rPr>
                <w:lang w:val="en-GB"/>
              </w:rPr>
              <w:t xml:space="preserve">Number of </w:t>
            </w:r>
            <w:r>
              <w:rPr>
                <w:lang w:val="en-GB"/>
              </w:rPr>
              <w:t>“</w:t>
            </w:r>
            <w:hyperlink w:anchor="_1.3.3_Ticket_data" w:history="1">
              <w:r w:rsidRPr="00656AFF">
                <w:rPr>
                  <w:rStyle w:val="Hyperlink"/>
                  <w:lang w:val="en-GB"/>
                </w:rPr>
                <w:t>tickets</w:t>
              </w:r>
            </w:hyperlink>
            <w:r>
              <w:rPr>
                <w:lang w:val="en-GB"/>
              </w:rPr>
              <w:t>“</w:t>
            </w:r>
            <w:r w:rsidRPr="00656AFF">
              <w:rPr>
                <w:lang w:val="en-GB"/>
              </w:rPr>
              <w:t>: open positions and pending orders</w:t>
            </w:r>
          </w:p>
        </w:tc>
      </w:tr>
    </w:tbl>
    <w:p w:rsidR="008E7343" w:rsidRDefault="008E7343" w:rsidP="008E7343">
      <w:pPr>
        <w:rPr>
          <w:lang w:val="en-GB"/>
        </w:rPr>
      </w:pPr>
    </w:p>
    <w:p w:rsidR="008E7343" w:rsidRDefault="008E7343" w:rsidP="008E7343">
      <w:pPr>
        <w:pStyle w:val="Heading3"/>
        <w:rPr>
          <w:lang w:val="en-GB"/>
        </w:rPr>
      </w:pPr>
      <w:bookmarkStart w:id="25" w:name="_1.3.2_Price_data"/>
      <w:bookmarkStart w:id="26" w:name="_Toc391031770"/>
      <w:bookmarkStart w:id="27" w:name="_Toc391230007"/>
      <w:bookmarkStart w:id="28" w:name="_Toc436287143"/>
      <w:bookmarkEnd w:id="25"/>
      <w:r>
        <w:rPr>
          <w:lang w:val="en-GB"/>
        </w:rPr>
        <w:t>2.3.2</w:t>
      </w:r>
      <w:r>
        <w:rPr>
          <w:lang w:val="en-GB"/>
        </w:rPr>
        <w:tab/>
        <w:t>Price and symbol data properties</w:t>
      </w:r>
      <w:bookmarkEnd w:id="26"/>
      <w:bookmarkEnd w:id="27"/>
      <w:bookmarkEnd w:id="28"/>
    </w:p>
    <w:p w:rsidR="008E7343" w:rsidRDefault="008E7343" w:rsidP="008E7343">
      <w:pPr>
        <w:rPr>
          <w:lang w:val="en-GB"/>
        </w:rPr>
      </w:pPr>
      <w:r>
        <w:rPr>
          <w:lang w:val="en-GB"/>
        </w:rPr>
        <w:t xml:space="preserve">The app supplies the current ask and bid prices for all </w:t>
      </w:r>
      <w:hyperlink w:anchor="_1.1.1_Symbols" w:history="1">
        <w:r w:rsidRPr="00FA38CC">
          <w:rPr>
            <w:rStyle w:val="Hyperlink"/>
            <w:lang w:val="en-GB"/>
          </w:rPr>
          <w:t>symbols configured in the app</w:t>
        </w:r>
      </w:hyperlink>
      <w:r>
        <w:rPr>
          <w:lang w:val="en-GB"/>
        </w:rPr>
        <w:t>. For example, if the symbol name you are interested in is EURUSD, then the property name for its ask price is askEURUSD. For example:</w:t>
      </w:r>
    </w:p>
    <w:p w:rsidR="008E7343" w:rsidRDefault="008E7343" w:rsidP="008E7343">
      <w:pPr>
        <w:rPr>
          <w:lang w:val="en-GB"/>
        </w:rPr>
      </w:pPr>
    </w:p>
    <w:p w:rsidR="008E7343" w:rsidRDefault="008E7343" w:rsidP="008E7343">
      <w:pPr>
        <w:ind w:firstLine="720"/>
        <w:rPr>
          <w:lang w:val="en-GB"/>
        </w:rPr>
      </w:pPr>
      <w:r>
        <w:rPr>
          <w:lang w:val="en-GB"/>
        </w:rPr>
        <w:t>=</w:t>
      </w:r>
      <w:proofErr w:type="gramStart"/>
      <w:r>
        <w:rPr>
          <w:lang w:val="en-GB"/>
        </w:rPr>
        <w:t>RTD(</w:t>
      </w:r>
      <w:proofErr w:type="gramEnd"/>
      <w:r w:rsidRPr="00E26E59">
        <w:rPr>
          <w:lang w:val="en-GB"/>
        </w:rPr>
        <w:t>"</w:t>
      </w:r>
      <w:r>
        <w:rPr>
          <w:lang w:val="en-GB"/>
        </w:rPr>
        <w:t>FXBlueLabs.ExcelRTD</w:t>
      </w:r>
      <w:r w:rsidRPr="00E26E59">
        <w:rPr>
          <w:lang w:val="en-GB"/>
        </w:rPr>
        <w:t>"</w:t>
      </w:r>
      <w:r>
        <w:rPr>
          <w:lang w:val="en-GB"/>
        </w:rPr>
        <w:t xml:space="preserve">, , </w:t>
      </w:r>
      <w:r w:rsidRPr="00E26E59">
        <w:rPr>
          <w:lang w:val="en-GB"/>
        </w:rPr>
        <w:t>"</w:t>
      </w:r>
      <w:r>
        <w:rPr>
          <w:lang w:val="en-GB"/>
        </w:rPr>
        <w:t>156734</w:t>
      </w:r>
      <w:r w:rsidRPr="00E26E59">
        <w:rPr>
          <w:lang w:val="en-GB"/>
        </w:rPr>
        <w:t>"</w:t>
      </w:r>
      <w:r>
        <w:rPr>
          <w:lang w:val="en-GB"/>
        </w:rPr>
        <w:t>, "askEURUSD")</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28"/>
        <w:gridCol w:w="6501"/>
      </w:tblGrid>
      <w:tr w:rsidR="008E7343" w:rsidRPr="00656AFF" w:rsidTr="007E7903">
        <w:tc>
          <w:tcPr>
            <w:tcW w:w="2028" w:type="dxa"/>
            <w:shd w:val="clear" w:color="auto" w:fill="E6E6E6"/>
            <w:vAlign w:val="center"/>
          </w:tcPr>
          <w:p w:rsidR="008E7343" w:rsidRPr="00656AFF" w:rsidRDefault="008E7343" w:rsidP="007E7903">
            <w:pPr>
              <w:rPr>
                <w:b/>
                <w:lang w:val="en-GB"/>
              </w:rPr>
            </w:pPr>
            <w:r w:rsidRPr="00656AFF">
              <w:rPr>
                <w:b/>
                <w:lang w:val="en-GB"/>
              </w:rPr>
              <w:t>Property</w:t>
            </w:r>
          </w:p>
        </w:tc>
        <w:tc>
          <w:tcPr>
            <w:tcW w:w="6501"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bid</w:t>
            </w:r>
            <w:r w:rsidRPr="00656AFF">
              <w:rPr>
                <w:i/>
                <w:lang w:val="en-GB"/>
              </w:rPr>
              <w:t>Symbol</w:t>
            </w:r>
          </w:p>
        </w:tc>
        <w:tc>
          <w:tcPr>
            <w:tcW w:w="6501" w:type="dxa"/>
            <w:shd w:val="clear" w:color="auto" w:fill="auto"/>
          </w:tcPr>
          <w:p w:rsidR="008E7343" w:rsidRPr="00656AFF" w:rsidRDefault="008E7343" w:rsidP="007E7903">
            <w:pPr>
              <w:rPr>
                <w:lang w:val="en-GB"/>
              </w:rPr>
            </w:pPr>
            <w:r w:rsidRPr="00656AFF">
              <w:rPr>
                <w:lang w:val="en-GB"/>
              </w:rPr>
              <w:t>Bid price of symbol</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ask</w:t>
            </w:r>
            <w:r w:rsidRPr="00656AFF">
              <w:rPr>
                <w:i/>
                <w:lang w:val="en-GB"/>
              </w:rPr>
              <w:t>Symbol</w:t>
            </w:r>
          </w:p>
        </w:tc>
        <w:tc>
          <w:tcPr>
            <w:tcW w:w="6501" w:type="dxa"/>
            <w:shd w:val="clear" w:color="auto" w:fill="auto"/>
          </w:tcPr>
          <w:p w:rsidR="008E7343" w:rsidRPr="00656AFF" w:rsidRDefault="008E7343" w:rsidP="007E7903">
            <w:pPr>
              <w:rPr>
                <w:lang w:val="en-GB"/>
              </w:rPr>
            </w:pPr>
            <w:r w:rsidRPr="00656AFF">
              <w:rPr>
                <w:lang w:val="en-GB"/>
              </w:rPr>
              <w:t>Ask price of symbol</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high</w:t>
            </w:r>
            <w:r w:rsidRPr="00656AFF">
              <w:rPr>
                <w:i/>
                <w:lang w:val="en-GB"/>
              </w:rPr>
              <w:t>Symbol</w:t>
            </w:r>
          </w:p>
        </w:tc>
        <w:tc>
          <w:tcPr>
            <w:tcW w:w="6501" w:type="dxa"/>
            <w:shd w:val="clear" w:color="auto" w:fill="auto"/>
          </w:tcPr>
          <w:p w:rsidR="008E7343" w:rsidRPr="00656AFF" w:rsidRDefault="008E7343" w:rsidP="007E7903">
            <w:pPr>
              <w:rPr>
                <w:lang w:val="en-GB"/>
              </w:rPr>
            </w:pPr>
            <w:r w:rsidRPr="00656AFF">
              <w:rPr>
                <w:lang w:val="en-GB"/>
              </w:rPr>
              <w:t>Daily high of the symbol. Not available on all platforms. The definition of the day’s start (e.g. GMT, or some other time zone) depends on the broker/platform.</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low</w:t>
            </w:r>
            <w:r w:rsidRPr="00656AFF">
              <w:rPr>
                <w:i/>
                <w:lang w:val="en-GB"/>
              </w:rPr>
              <w:t>Symbol</w:t>
            </w:r>
          </w:p>
        </w:tc>
        <w:tc>
          <w:tcPr>
            <w:tcW w:w="6501" w:type="dxa"/>
            <w:shd w:val="clear" w:color="auto" w:fill="auto"/>
          </w:tcPr>
          <w:p w:rsidR="008E7343" w:rsidRPr="00656AFF" w:rsidRDefault="008E7343" w:rsidP="007E7903">
            <w:pPr>
              <w:rPr>
                <w:lang w:val="en-GB"/>
              </w:rPr>
            </w:pPr>
            <w:r w:rsidRPr="00656AFF">
              <w:rPr>
                <w:lang w:val="en-GB"/>
              </w:rPr>
              <w:t>Daily low of the symbol. Not available on all platforms. The definition of the day’s start (e.g. GMT, or some other time zone) depends on the broker/platform.</w:t>
            </w:r>
          </w:p>
        </w:tc>
      </w:tr>
    </w:tbl>
    <w:p w:rsidR="008E7343" w:rsidRDefault="008E7343" w:rsidP="008E7343">
      <w:pPr>
        <w:rPr>
          <w:lang w:val="en-GB"/>
        </w:rPr>
      </w:pPr>
    </w:p>
    <w:p w:rsidR="008E7343" w:rsidRDefault="008E7343" w:rsidP="008E7343">
      <w:pPr>
        <w:rPr>
          <w:lang w:val="en-GB"/>
        </w:rPr>
      </w:pPr>
      <w:r>
        <w:rPr>
          <w:lang w:val="en-GB"/>
        </w:rPr>
        <w:t>The app also provides a count and a list of all configured symbols. For example, the following formulas return the number of available symbols and the name of the 5</w:t>
      </w:r>
      <w:r w:rsidRPr="00B53AB4">
        <w:rPr>
          <w:vertAlign w:val="superscript"/>
          <w:lang w:val="en-GB"/>
        </w:rPr>
        <w:t>th</w:t>
      </w:r>
      <w:r>
        <w:rPr>
          <w:lang w:val="en-GB"/>
        </w:rPr>
        <w:t xml:space="preserve"> symbol on the list (which can be in any order):</w:t>
      </w:r>
    </w:p>
    <w:p w:rsidR="008E7343" w:rsidRDefault="008E7343" w:rsidP="008E7343">
      <w:pPr>
        <w:rPr>
          <w:lang w:val="en-GB"/>
        </w:rPr>
      </w:pPr>
    </w:p>
    <w:p w:rsidR="008E7343" w:rsidRDefault="008E7343" w:rsidP="008E7343">
      <w:pPr>
        <w:ind w:firstLine="720"/>
        <w:rPr>
          <w:lang w:val="en-GB"/>
        </w:rPr>
      </w:pPr>
      <w:r>
        <w:rPr>
          <w:lang w:val="en-GB"/>
        </w:rPr>
        <w:lastRenderedPageBreak/>
        <w:t>=</w:t>
      </w:r>
      <w:proofErr w:type="gramStart"/>
      <w:r>
        <w:rPr>
          <w:lang w:val="en-GB"/>
        </w:rPr>
        <w:t>RTD(</w:t>
      </w:r>
      <w:proofErr w:type="gramEnd"/>
      <w:r>
        <w:rPr>
          <w:lang w:val="en-GB"/>
        </w:rPr>
        <w:t>"FXBlueLabs.ExcelRTD", , "156734", "symbols")</w:t>
      </w:r>
    </w:p>
    <w:p w:rsidR="008E7343" w:rsidRDefault="008E7343" w:rsidP="008E7343">
      <w:pPr>
        <w:ind w:firstLine="720"/>
        <w:rPr>
          <w:lang w:val="en-GB"/>
        </w:rPr>
      </w:pPr>
      <w:r>
        <w:rPr>
          <w:lang w:val="en-GB"/>
        </w:rPr>
        <w:t>=</w:t>
      </w:r>
      <w:proofErr w:type="gramStart"/>
      <w:r>
        <w:rPr>
          <w:lang w:val="en-GB"/>
        </w:rPr>
        <w:t>RTD(</w:t>
      </w:r>
      <w:proofErr w:type="gramEnd"/>
      <w:r>
        <w:rPr>
          <w:lang w:val="en-GB"/>
        </w:rPr>
        <w:t>"FXBlueLabs.ExcelRTD", , "156734", "s5")</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28"/>
        <w:gridCol w:w="6501"/>
      </w:tblGrid>
      <w:tr w:rsidR="008E7343" w:rsidRPr="00656AFF" w:rsidTr="007E7903">
        <w:tc>
          <w:tcPr>
            <w:tcW w:w="2028" w:type="dxa"/>
            <w:shd w:val="clear" w:color="auto" w:fill="E6E6E6"/>
            <w:vAlign w:val="center"/>
          </w:tcPr>
          <w:p w:rsidR="008E7343" w:rsidRPr="00656AFF" w:rsidRDefault="008E7343" w:rsidP="007E7903">
            <w:pPr>
              <w:rPr>
                <w:b/>
                <w:lang w:val="en-GB"/>
              </w:rPr>
            </w:pPr>
            <w:r w:rsidRPr="00656AFF">
              <w:rPr>
                <w:b/>
                <w:lang w:val="en-GB"/>
              </w:rPr>
              <w:t>Property</w:t>
            </w:r>
          </w:p>
        </w:tc>
        <w:tc>
          <w:tcPr>
            <w:tcW w:w="6501"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symbols</w:t>
            </w:r>
          </w:p>
        </w:tc>
        <w:tc>
          <w:tcPr>
            <w:tcW w:w="6501" w:type="dxa"/>
            <w:shd w:val="clear" w:color="auto" w:fill="auto"/>
          </w:tcPr>
          <w:p w:rsidR="008E7343" w:rsidRPr="00656AFF" w:rsidRDefault="008E7343" w:rsidP="007E7903">
            <w:pPr>
              <w:rPr>
                <w:lang w:val="en-GB"/>
              </w:rPr>
            </w:pPr>
            <w:r w:rsidRPr="00656AFF">
              <w:rPr>
                <w:lang w:val="en-GB"/>
              </w:rPr>
              <w:t xml:space="preserve">Number of symbols </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s</w:t>
            </w:r>
            <w:r w:rsidRPr="00656AFF">
              <w:rPr>
                <w:i/>
                <w:lang w:val="en-GB"/>
              </w:rPr>
              <w:t>N</w:t>
            </w:r>
          </w:p>
        </w:tc>
        <w:tc>
          <w:tcPr>
            <w:tcW w:w="6501" w:type="dxa"/>
            <w:shd w:val="clear" w:color="auto" w:fill="auto"/>
          </w:tcPr>
          <w:p w:rsidR="008E7343" w:rsidRPr="00656AFF" w:rsidRDefault="008E7343" w:rsidP="007E7903">
            <w:pPr>
              <w:rPr>
                <w:lang w:val="en-GB"/>
              </w:rPr>
            </w:pPr>
            <w:r w:rsidRPr="00656AFF">
              <w:rPr>
                <w:lang w:val="en-GB"/>
              </w:rPr>
              <w:t xml:space="preserve">Name of the nth symbol, e.g. EURUSD. The </w:t>
            </w:r>
            <w:r w:rsidRPr="00656AFF">
              <w:rPr>
                <w:i/>
                <w:lang w:val="en-GB"/>
              </w:rPr>
              <w:t>N</w:t>
            </w:r>
            <w:r w:rsidRPr="00656AFF">
              <w:rPr>
                <w:lang w:val="en-GB"/>
              </w:rPr>
              <w:t xml:space="preserve"> value is an index between 1 and the total number of symbols</w:t>
            </w:r>
          </w:p>
        </w:tc>
      </w:tr>
    </w:tbl>
    <w:p w:rsidR="008E7343" w:rsidRDefault="008E7343" w:rsidP="008E7343">
      <w:pPr>
        <w:rPr>
          <w:lang w:val="en-GB"/>
        </w:rPr>
      </w:pPr>
    </w:p>
    <w:p w:rsidR="008E7343" w:rsidRDefault="008E7343" w:rsidP="008E7343">
      <w:pPr>
        <w:pStyle w:val="Heading3"/>
        <w:rPr>
          <w:lang w:val="en-GB"/>
        </w:rPr>
      </w:pPr>
      <w:bookmarkStart w:id="29" w:name="_1.3.3_Ticket_data"/>
      <w:bookmarkStart w:id="30" w:name="_Toc391031771"/>
      <w:bookmarkStart w:id="31" w:name="_Toc391230008"/>
      <w:bookmarkStart w:id="32" w:name="_Toc436287144"/>
      <w:bookmarkEnd w:id="29"/>
      <w:r>
        <w:rPr>
          <w:lang w:val="en-GB"/>
        </w:rPr>
        <w:t>2.3.3</w:t>
      </w:r>
      <w:r>
        <w:rPr>
          <w:lang w:val="en-GB"/>
        </w:rPr>
        <w:tab/>
        <w:t>Ticket data</w:t>
      </w:r>
      <w:r w:rsidRPr="0084486A">
        <w:rPr>
          <w:lang w:val="en-GB"/>
        </w:rPr>
        <w:t xml:space="preserve"> </w:t>
      </w:r>
      <w:r>
        <w:rPr>
          <w:lang w:val="en-GB"/>
        </w:rPr>
        <w:t>properties</w:t>
      </w:r>
      <w:bookmarkEnd w:id="30"/>
      <w:bookmarkEnd w:id="31"/>
      <w:bookmarkEnd w:id="32"/>
    </w:p>
    <w:p w:rsidR="008E7343" w:rsidRDefault="008E7343" w:rsidP="008E7343">
      <w:pPr>
        <w:rPr>
          <w:lang w:val="en-GB"/>
        </w:rPr>
      </w:pPr>
      <w:r>
        <w:rPr>
          <w:lang w:val="en-GB"/>
        </w:rPr>
        <w:t xml:space="preserve">The app supplies the following information about each "ticket", i.e. each open position and pending order. The </w:t>
      </w:r>
      <w:r>
        <w:rPr>
          <w:i/>
          <w:lang w:val="en-GB"/>
        </w:rPr>
        <w:t>N</w:t>
      </w:r>
      <w:r>
        <w:rPr>
          <w:lang w:val="en-GB"/>
        </w:rPr>
        <w:t xml:space="preserve"> value in each property name is an index between 1 and the total number of tickets (reported by the </w:t>
      </w:r>
      <w:hyperlink w:anchor="_1.3.1_Account_data" w:history="1">
        <w:r w:rsidRPr="00E11D79">
          <w:rPr>
            <w:rStyle w:val="Hyperlink"/>
            <w:lang w:val="en-GB"/>
          </w:rPr>
          <w:t>tickets property</w:t>
        </w:r>
      </w:hyperlink>
      <w:r>
        <w:rPr>
          <w:lang w:val="en-GB"/>
        </w:rPr>
        <w:t xml:space="preserve">). </w:t>
      </w:r>
    </w:p>
    <w:p w:rsidR="008E7343" w:rsidRDefault="008E7343" w:rsidP="008E7343">
      <w:pPr>
        <w:rPr>
          <w:lang w:val="en-GB"/>
        </w:rPr>
      </w:pPr>
    </w:p>
    <w:p w:rsidR="008E7343" w:rsidRDefault="008E7343" w:rsidP="008E7343">
      <w:pPr>
        <w:rPr>
          <w:lang w:val="en-GB"/>
        </w:rPr>
      </w:pPr>
      <w:r>
        <w:rPr>
          <w:lang w:val="en-GB"/>
        </w:rPr>
        <w:t>For example, you can get the symbol name and net profit of the 2</w:t>
      </w:r>
      <w:r w:rsidRPr="00E11D79">
        <w:rPr>
          <w:vertAlign w:val="superscript"/>
          <w:lang w:val="en-GB"/>
        </w:rPr>
        <w:t>nd</w:t>
      </w:r>
      <w:r>
        <w:rPr>
          <w:lang w:val="en-GB"/>
        </w:rPr>
        <w:t xml:space="preserve"> ticket (if there is one) using the following formulas:</w:t>
      </w:r>
    </w:p>
    <w:p w:rsidR="008E7343" w:rsidRDefault="008E7343" w:rsidP="008E7343">
      <w:pPr>
        <w:rPr>
          <w:lang w:val="en-GB"/>
        </w:rPr>
      </w:pPr>
    </w:p>
    <w:p w:rsidR="008E7343" w:rsidRDefault="008E7343" w:rsidP="008E7343">
      <w:pPr>
        <w:ind w:firstLine="720"/>
        <w:rPr>
          <w:lang w:val="en-GB"/>
        </w:rPr>
      </w:pPr>
      <w:r>
        <w:rPr>
          <w:lang w:val="en-GB"/>
        </w:rPr>
        <w:t>=</w:t>
      </w:r>
      <w:proofErr w:type="gramStart"/>
      <w:r>
        <w:rPr>
          <w:lang w:val="en-GB"/>
        </w:rPr>
        <w:t>RTD(</w:t>
      </w:r>
      <w:proofErr w:type="gramEnd"/>
      <w:r>
        <w:rPr>
          <w:lang w:val="en-GB"/>
        </w:rPr>
        <w:t>"FXBlueLabs.ExcelRTD", , "156734", "t2s")</w:t>
      </w:r>
    </w:p>
    <w:p w:rsidR="008E7343" w:rsidRDefault="008E7343" w:rsidP="008E7343">
      <w:pPr>
        <w:ind w:firstLine="720"/>
        <w:rPr>
          <w:lang w:val="en-GB"/>
        </w:rPr>
      </w:pPr>
      <w:r>
        <w:rPr>
          <w:lang w:val="en-GB"/>
        </w:rPr>
        <w:t>=</w:t>
      </w:r>
      <w:proofErr w:type="gramStart"/>
      <w:r>
        <w:rPr>
          <w:lang w:val="en-GB"/>
        </w:rPr>
        <w:t>RTD(</w:t>
      </w:r>
      <w:proofErr w:type="gramEnd"/>
      <w:r>
        <w:rPr>
          <w:lang w:val="en-GB"/>
        </w:rPr>
        <w:t>"FXBlueLabs.ExcelRTD", , "156734", "t2npl")</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28"/>
        <w:gridCol w:w="6501"/>
      </w:tblGrid>
      <w:tr w:rsidR="008E7343" w:rsidRPr="00656AFF" w:rsidTr="007E7903">
        <w:tc>
          <w:tcPr>
            <w:tcW w:w="2028" w:type="dxa"/>
            <w:shd w:val="clear" w:color="auto" w:fill="E6E6E6"/>
            <w:vAlign w:val="center"/>
          </w:tcPr>
          <w:p w:rsidR="008E7343" w:rsidRPr="00656AFF" w:rsidRDefault="008E7343" w:rsidP="007E7903">
            <w:pPr>
              <w:rPr>
                <w:b/>
                <w:lang w:val="en-GB"/>
              </w:rPr>
            </w:pPr>
            <w:r w:rsidRPr="00656AFF">
              <w:rPr>
                <w:b/>
                <w:lang w:val="en-GB"/>
              </w:rPr>
              <w:t>Property</w:t>
            </w:r>
          </w:p>
        </w:tc>
        <w:tc>
          <w:tcPr>
            <w:tcW w:w="6501"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t</w:t>
            </w:r>
          </w:p>
        </w:tc>
        <w:tc>
          <w:tcPr>
            <w:tcW w:w="6501" w:type="dxa"/>
            <w:shd w:val="clear" w:color="auto" w:fill="auto"/>
          </w:tcPr>
          <w:p w:rsidR="008E7343" w:rsidRPr="00656AFF" w:rsidRDefault="008E7343" w:rsidP="007E7903">
            <w:pPr>
              <w:rPr>
                <w:lang w:val="en-GB"/>
              </w:rPr>
            </w:pPr>
            <w:r w:rsidRPr="00656AFF">
              <w:rPr>
                <w:lang w:val="en-GB"/>
              </w:rPr>
              <w:t>Ticket number, i.e. the ID of the open position or pending order</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a</w:t>
            </w:r>
          </w:p>
        </w:tc>
        <w:tc>
          <w:tcPr>
            <w:tcW w:w="6501" w:type="dxa"/>
            <w:shd w:val="clear" w:color="auto" w:fill="auto"/>
          </w:tcPr>
          <w:p w:rsidR="008E7343" w:rsidRPr="00656AFF" w:rsidRDefault="008E7343" w:rsidP="007E7903">
            <w:pPr>
              <w:rPr>
                <w:lang w:val="en-GB"/>
              </w:rPr>
            </w:pPr>
            <w:r w:rsidRPr="00656AFF">
              <w:rPr>
                <w:lang w:val="en-GB"/>
              </w:rPr>
              <w:t>Action: BUY, SELL, BUYLIMIT, SELLLIMIT, BUYSTOP, SELLSTOP</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s</w:t>
            </w:r>
          </w:p>
        </w:tc>
        <w:tc>
          <w:tcPr>
            <w:tcW w:w="6501" w:type="dxa"/>
            <w:shd w:val="clear" w:color="auto" w:fill="auto"/>
          </w:tcPr>
          <w:p w:rsidR="008E7343" w:rsidRPr="00656AFF" w:rsidRDefault="00D2418F" w:rsidP="007E7903">
            <w:pPr>
              <w:rPr>
                <w:lang w:val="en-GB"/>
              </w:rPr>
            </w:pPr>
            <w:hyperlink w:anchor="_1.4_Symbol_names" w:history="1">
              <w:r w:rsidR="008E7343" w:rsidRPr="00656AFF">
                <w:rPr>
                  <w:rStyle w:val="Hyperlink"/>
                  <w:lang w:val="en-GB"/>
                </w:rPr>
                <w:t>Symbol name</w:t>
              </w:r>
            </w:hyperlink>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v</w:t>
            </w:r>
          </w:p>
        </w:tc>
        <w:tc>
          <w:tcPr>
            <w:tcW w:w="6501" w:type="dxa"/>
            <w:shd w:val="clear" w:color="auto" w:fill="auto"/>
          </w:tcPr>
          <w:p w:rsidR="008E7343" w:rsidRPr="00656AFF" w:rsidRDefault="00D2418F" w:rsidP="007E7903">
            <w:pPr>
              <w:rPr>
                <w:lang w:val="en-GB"/>
              </w:rPr>
            </w:pPr>
            <w:hyperlink w:anchor="_1.5_Volumes" w:history="1">
              <w:r w:rsidR="008E7343" w:rsidRPr="00656AFF">
                <w:rPr>
                  <w:rStyle w:val="Hyperlink"/>
                  <w:lang w:val="en-GB"/>
                </w:rPr>
                <w:t>Volume</w:t>
              </w:r>
            </w:hyperlink>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npl</w:t>
            </w:r>
          </w:p>
        </w:tc>
        <w:tc>
          <w:tcPr>
            <w:tcW w:w="6501" w:type="dxa"/>
            <w:shd w:val="clear" w:color="auto" w:fill="auto"/>
          </w:tcPr>
          <w:p w:rsidR="008E7343" w:rsidRPr="00656AFF" w:rsidRDefault="008E7343" w:rsidP="007E7903">
            <w:pPr>
              <w:rPr>
                <w:lang w:val="en-GB"/>
              </w:rPr>
            </w:pPr>
            <w:r w:rsidRPr="00656AFF">
              <w:rPr>
                <w:lang w:val="en-GB"/>
              </w:rPr>
              <w:t>Net profit (gross profit + commission + swap). Not applicable on pending orders, and reported as zero.</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pl</w:t>
            </w:r>
          </w:p>
        </w:tc>
        <w:tc>
          <w:tcPr>
            <w:tcW w:w="6501" w:type="dxa"/>
            <w:shd w:val="clear" w:color="auto" w:fill="auto"/>
          </w:tcPr>
          <w:p w:rsidR="008E7343" w:rsidRPr="00656AFF" w:rsidRDefault="008E7343" w:rsidP="007E7903">
            <w:pPr>
              <w:rPr>
                <w:lang w:val="en-GB"/>
              </w:rPr>
            </w:pPr>
            <w:r w:rsidRPr="00656AFF">
              <w:rPr>
                <w:lang w:val="en-GB"/>
              </w:rPr>
              <w:t>Gross profit. Not applicable on pending orders, and reported as zero.</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swap</w:t>
            </w:r>
          </w:p>
        </w:tc>
        <w:tc>
          <w:tcPr>
            <w:tcW w:w="6501" w:type="dxa"/>
            <w:shd w:val="clear" w:color="auto" w:fill="auto"/>
          </w:tcPr>
          <w:p w:rsidR="008E7343" w:rsidRPr="00656AFF" w:rsidRDefault="008E7343" w:rsidP="007E7903">
            <w:pPr>
              <w:rPr>
                <w:lang w:val="en-GB"/>
              </w:rPr>
            </w:pPr>
            <w:r w:rsidRPr="00656AFF">
              <w:rPr>
                <w:lang w:val="en-GB"/>
              </w:rPr>
              <w:t>Swap. Not applicable on pending orders, and reported as zero.</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comm</w:t>
            </w:r>
          </w:p>
        </w:tc>
        <w:tc>
          <w:tcPr>
            <w:tcW w:w="6501" w:type="dxa"/>
            <w:shd w:val="clear" w:color="auto" w:fill="auto"/>
          </w:tcPr>
          <w:p w:rsidR="008E7343" w:rsidRPr="00656AFF" w:rsidRDefault="008E7343" w:rsidP="007E7903">
            <w:pPr>
              <w:rPr>
                <w:lang w:val="en-GB"/>
              </w:rPr>
            </w:pPr>
            <w:r w:rsidRPr="00656AFF">
              <w:rPr>
                <w:lang w:val="en-GB"/>
              </w:rPr>
              <w:t>Commission. Not applicable on pending orders, and reported as zero.</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sl</w:t>
            </w:r>
          </w:p>
        </w:tc>
        <w:tc>
          <w:tcPr>
            <w:tcW w:w="6501" w:type="dxa"/>
            <w:shd w:val="clear" w:color="auto" w:fill="auto"/>
          </w:tcPr>
          <w:p w:rsidR="008E7343" w:rsidRPr="00656AFF" w:rsidRDefault="008E7343" w:rsidP="007E7903">
            <w:pPr>
              <w:rPr>
                <w:lang w:val="en-GB"/>
              </w:rPr>
            </w:pPr>
            <w:r w:rsidRPr="00656AFF">
              <w:rPr>
                <w:lang w:val="en-GB"/>
              </w:rPr>
              <w:t>Stop-loss price</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tp</w:t>
            </w:r>
          </w:p>
        </w:tc>
        <w:tc>
          <w:tcPr>
            <w:tcW w:w="6501" w:type="dxa"/>
            <w:shd w:val="clear" w:color="auto" w:fill="auto"/>
          </w:tcPr>
          <w:p w:rsidR="008E7343" w:rsidRPr="00656AFF" w:rsidRDefault="008E7343" w:rsidP="007E7903">
            <w:pPr>
              <w:rPr>
                <w:lang w:val="en-GB"/>
              </w:rPr>
            </w:pPr>
            <w:r w:rsidRPr="00656AFF">
              <w:rPr>
                <w:lang w:val="en-GB"/>
              </w:rPr>
              <w:t>Take-profit price</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op</w:t>
            </w:r>
          </w:p>
        </w:tc>
        <w:tc>
          <w:tcPr>
            <w:tcW w:w="6501" w:type="dxa"/>
            <w:shd w:val="clear" w:color="auto" w:fill="auto"/>
          </w:tcPr>
          <w:p w:rsidR="008E7343" w:rsidRPr="00656AFF" w:rsidRDefault="008E7343" w:rsidP="007E7903">
            <w:pPr>
              <w:rPr>
                <w:lang w:val="en-GB"/>
              </w:rPr>
            </w:pPr>
            <w:r w:rsidRPr="00656AFF">
              <w:rPr>
                <w:lang w:val="en-GB"/>
              </w:rPr>
              <w:t>Open/entry price</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cp</w:t>
            </w:r>
          </w:p>
        </w:tc>
        <w:tc>
          <w:tcPr>
            <w:tcW w:w="6501" w:type="dxa"/>
            <w:shd w:val="clear" w:color="auto" w:fill="auto"/>
          </w:tcPr>
          <w:p w:rsidR="008E7343" w:rsidRPr="00656AFF" w:rsidRDefault="008E7343" w:rsidP="007E7903">
            <w:pPr>
              <w:rPr>
                <w:lang w:val="en-GB"/>
              </w:rPr>
            </w:pPr>
            <w:r w:rsidRPr="00656AFF">
              <w:rPr>
                <w:lang w:val="en-GB"/>
              </w:rPr>
              <w:t>Current price of symbol</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cm</w:t>
            </w:r>
          </w:p>
        </w:tc>
        <w:tc>
          <w:tcPr>
            <w:tcW w:w="6501" w:type="dxa"/>
            <w:shd w:val="clear" w:color="auto" w:fill="auto"/>
          </w:tcPr>
          <w:p w:rsidR="008E7343" w:rsidRPr="00656AFF" w:rsidRDefault="008E7343" w:rsidP="007E7903">
            <w:pPr>
              <w:rPr>
                <w:lang w:val="en-GB"/>
              </w:rPr>
            </w:pPr>
            <w:r w:rsidRPr="00656AFF">
              <w:rPr>
                <w:lang w:val="en-GB"/>
              </w:rPr>
              <w:t>Order comment</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lastRenderedPageBreak/>
              <w:t>t</w:t>
            </w:r>
            <w:r w:rsidRPr="00656AFF">
              <w:rPr>
                <w:i/>
                <w:lang w:val="en-GB"/>
              </w:rPr>
              <w:t>N</w:t>
            </w:r>
            <w:r w:rsidRPr="00656AFF">
              <w:rPr>
                <w:lang w:val="en-GB"/>
              </w:rPr>
              <w:t>mg</w:t>
            </w:r>
          </w:p>
        </w:tc>
        <w:tc>
          <w:tcPr>
            <w:tcW w:w="6501" w:type="dxa"/>
            <w:shd w:val="clear" w:color="auto" w:fill="auto"/>
          </w:tcPr>
          <w:p w:rsidR="008E7343" w:rsidRPr="00656AFF" w:rsidRDefault="008E7343" w:rsidP="007E7903">
            <w:pPr>
              <w:rPr>
                <w:lang w:val="en-GB"/>
              </w:rPr>
            </w:pPr>
            <w:r w:rsidRPr="00656AFF">
              <w:rPr>
                <w:lang w:val="en-GB"/>
              </w:rPr>
              <w:t>Order magic number (MetaTrader 4 only)</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t</w:t>
            </w:r>
            <w:r w:rsidRPr="00656AFF">
              <w:rPr>
                <w:i/>
                <w:lang w:val="en-GB"/>
              </w:rPr>
              <w:t>N</w:t>
            </w:r>
            <w:r w:rsidRPr="00656AFF">
              <w:rPr>
                <w:lang w:val="en-GB"/>
              </w:rPr>
              <w:t>ot</w:t>
            </w:r>
          </w:p>
        </w:tc>
        <w:tc>
          <w:tcPr>
            <w:tcW w:w="6501" w:type="dxa"/>
            <w:shd w:val="clear" w:color="auto" w:fill="auto"/>
          </w:tcPr>
          <w:p w:rsidR="008E7343" w:rsidRPr="00656AFF" w:rsidRDefault="008E7343" w:rsidP="007E7903">
            <w:pPr>
              <w:rPr>
                <w:lang w:val="en-GB"/>
              </w:rPr>
            </w:pPr>
            <w:r w:rsidRPr="00656AFF">
              <w:rPr>
                <w:lang w:val="en-GB"/>
              </w:rPr>
              <w:t>Open time (as number of seconds since 1/1/1970)</w:t>
            </w:r>
          </w:p>
        </w:tc>
      </w:tr>
    </w:tbl>
    <w:p w:rsidR="008E7343" w:rsidRDefault="008E7343" w:rsidP="008E7343">
      <w:pPr>
        <w:rPr>
          <w:lang w:val="en-GB"/>
        </w:rPr>
      </w:pPr>
    </w:p>
    <w:p w:rsidR="008E7343" w:rsidRDefault="008E7343" w:rsidP="008E7343">
      <w:pPr>
        <w:pStyle w:val="Heading3"/>
        <w:rPr>
          <w:lang w:val="en-GB"/>
        </w:rPr>
      </w:pPr>
      <w:bookmarkStart w:id="33" w:name="_2.3.4_Price_history"/>
      <w:bookmarkStart w:id="34" w:name="_Toc391031772"/>
      <w:bookmarkStart w:id="35" w:name="_Toc391230009"/>
      <w:bookmarkStart w:id="36" w:name="_Toc436287145"/>
      <w:bookmarkEnd w:id="33"/>
      <w:r>
        <w:rPr>
          <w:lang w:val="en-GB"/>
        </w:rPr>
        <w:t>2.3.4</w:t>
      </w:r>
      <w:r>
        <w:rPr>
          <w:lang w:val="en-GB"/>
        </w:rPr>
        <w:tab/>
        <w:t>Bar history</w:t>
      </w:r>
      <w:bookmarkEnd w:id="34"/>
      <w:bookmarkEnd w:id="35"/>
      <w:bookmarkEnd w:id="36"/>
    </w:p>
    <w:p w:rsidR="008E7343" w:rsidRDefault="008E7343" w:rsidP="008E7343">
      <w:pPr>
        <w:rPr>
          <w:lang w:val="en-GB"/>
        </w:rPr>
      </w:pPr>
      <w:bookmarkStart w:id="37" w:name="_2.3.5_Technical_indicators"/>
      <w:bookmarkEnd w:id="37"/>
      <w:r>
        <w:rPr>
          <w:lang w:val="en-GB"/>
        </w:rPr>
        <w:t>You can use the Excel RTD app to request recent price history from the platform. All values are bid prices. (Please note that this price history is not available on the tradable platform.)</w:t>
      </w:r>
    </w:p>
    <w:p w:rsidR="008E7343" w:rsidRDefault="008E7343" w:rsidP="008E7343">
      <w:pPr>
        <w:rPr>
          <w:lang w:val="en-GB"/>
        </w:rPr>
      </w:pPr>
    </w:p>
    <w:p w:rsidR="008E7343" w:rsidRDefault="008E7343" w:rsidP="008E7343">
      <w:pPr>
        <w:rPr>
          <w:lang w:val="en-GB"/>
        </w:rPr>
      </w:pPr>
      <w:r>
        <w:rPr>
          <w:lang w:val="en-GB"/>
        </w:rPr>
        <w:t>The property name for bar history is as follows: @bh,</w:t>
      </w:r>
      <w:hyperlink w:anchor="_2.4_Symbol_names" w:history="1">
        <w:r w:rsidRPr="004A23E4">
          <w:rPr>
            <w:rStyle w:val="Hyperlink"/>
            <w:i/>
            <w:lang w:val="en-GB"/>
          </w:rPr>
          <w:t>symbol</w:t>
        </w:r>
      </w:hyperlink>
      <w:r>
        <w:rPr>
          <w:lang w:val="en-GB"/>
        </w:rPr>
        <w:t>,</w:t>
      </w:r>
      <w:hyperlink w:anchor="_2.3.4.1_Timeframe_value" w:history="1">
        <w:r w:rsidRPr="004A23E4">
          <w:rPr>
            <w:rStyle w:val="Hyperlink"/>
            <w:i/>
            <w:lang w:val="en-GB"/>
          </w:rPr>
          <w:t>timeframe</w:t>
        </w:r>
      </w:hyperlink>
      <w:r>
        <w:rPr>
          <w:lang w:val="en-GB"/>
        </w:rPr>
        <w:t>,</w:t>
      </w:r>
      <w:hyperlink w:anchor="_2.3.4.2_Price_data" w:history="1">
        <w:r w:rsidRPr="004A23E4">
          <w:rPr>
            <w:rStyle w:val="Hyperlink"/>
            <w:i/>
            <w:lang w:val="en-GB"/>
          </w:rPr>
          <w:t>data</w:t>
        </w:r>
      </w:hyperlink>
      <w:r>
        <w:rPr>
          <w:i/>
          <w:lang w:val="en-GB"/>
        </w:rPr>
        <w:t>,</w:t>
      </w:r>
      <w:hyperlink w:anchor="_2.3.4.3_Bar_shift" w:history="1">
        <w:r w:rsidRPr="004A23E4">
          <w:rPr>
            <w:rStyle w:val="Hyperlink"/>
            <w:i/>
            <w:lang w:val="en-GB"/>
          </w:rPr>
          <w:t>shift</w:t>
        </w:r>
      </w:hyperlink>
      <w:r>
        <w:rPr>
          <w:lang w:val="en-GB"/>
        </w:rPr>
        <w:t xml:space="preserve">. For example, the following formula shows the high of the current EUR/USD H1 bar: </w:t>
      </w:r>
    </w:p>
    <w:p w:rsidR="008E7343" w:rsidRDefault="008E7343" w:rsidP="008E7343">
      <w:pPr>
        <w:rPr>
          <w:lang w:val="en-GB"/>
        </w:rPr>
      </w:pPr>
    </w:p>
    <w:p w:rsidR="008E7343" w:rsidRDefault="008E7343" w:rsidP="008E7343">
      <w:pPr>
        <w:ind w:firstLine="720"/>
        <w:rPr>
          <w:lang w:val="en-GB"/>
        </w:rPr>
      </w:pPr>
      <w:r>
        <w:rPr>
          <w:lang w:val="en-GB"/>
        </w:rPr>
        <w:t>=</w:t>
      </w:r>
      <w:proofErr w:type="gramStart"/>
      <w:r>
        <w:rPr>
          <w:lang w:val="en-GB"/>
        </w:rPr>
        <w:t>RTD(</w:t>
      </w:r>
      <w:proofErr w:type="gramEnd"/>
      <w:r>
        <w:rPr>
          <w:lang w:val="en-GB"/>
        </w:rPr>
        <w:t>"FXBlueLabs.ExcelRTD", ,"156734", "@bh,EURUSD,H1,high,0")</w:t>
      </w:r>
    </w:p>
    <w:p w:rsidR="008E7343" w:rsidRDefault="008E7343" w:rsidP="008E7343">
      <w:pPr>
        <w:rPr>
          <w:lang w:val="en-GB"/>
        </w:rPr>
      </w:pPr>
    </w:p>
    <w:p w:rsidR="008E7343" w:rsidRDefault="008E7343" w:rsidP="008E7343">
      <w:pPr>
        <w:pStyle w:val="Heading4"/>
        <w:rPr>
          <w:lang w:val="en-GB"/>
        </w:rPr>
      </w:pPr>
      <w:bookmarkStart w:id="38" w:name="_2.3.4.1_Timeframe_value"/>
      <w:bookmarkStart w:id="39" w:name="_Toc391230010"/>
      <w:bookmarkEnd w:id="38"/>
      <w:r>
        <w:rPr>
          <w:lang w:val="en-GB"/>
        </w:rPr>
        <w:t>2.3.4.1</w:t>
      </w:r>
      <w:r>
        <w:rPr>
          <w:lang w:val="en-GB"/>
        </w:rPr>
        <w:tab/>
        <w:t>Timeframe value</w:t>
      </w:r>
      <w:bookmarkEnd w:id="39"/>
    </w:p>
    <w:p w:rsidR="008E7343" w:rsidRDefault="008E7343" w:rsidP="008E7343">
      <w:pPr>
        <w:rPr>
          <w:lang w:val="en-GB"/>
        </w:rPr>
      </w:pPr>
      <w:r>
        <w:rPr>
          <w:lang w:val="en-GB"/>
        </w:rPr>
        <w:t>The bar timeframe can either be specified as a number of minutes – e.g. 60 for hourly bars – or you can use standard notations such as H1 or M3. The available timeframes are as follows:</w:t>
      </w:r>
    </w:p>
    <w:p w:rsidR="008E7343" w:rsidRDefault="008E7343" w:rsidP="008E7343">
      <w:pPr>
        <w:rPr>
          <w:lang w:val="en-GB"/>
        </w:rPr>
      </w:pPr>
    </w:p>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8"/>
        <w:gridCol w:w="7221"/>
      </w:tblGrid>
      <w:tr w:rsidR="008E7343" w:rsidRPr="00401935" w:rsidTr="007E7903">
        <w:tc>
          <w:tcPr>
            <w:tcW w:w="1308" w:type="dxa"/>
            <w:tcBorders>
              <w:top w:val="single" w:sz="4" w:space="0" w:color="C0C0C0"/>
              <w:bottom w:val="single" w:sz="6" w:space="0" w:color="C0C0C0"/>
            </w:tcBorders>
            <w:shd w:val="clear" w:color="auto" w:fill="F3F3F3"/>
          </w:tcPr>
          <w:p w:rsidR="008E7343" w:rsidRPr="00401935" w:rsidRDefault="008E7343" w:rsidP="007E7903">
            <w:pPr>
              <w:rPr>
                <w:b/>
                <w:lang w:val="en-GB"/>
              </w:rPr>
            </w:pPr>
            <w:r w:rsidRPr="00401935">
              <w:rPr>
                <w:b/>
                <w:lang w:val="en-GB"/>
              </w:rPr>
              <w:t>Period</w:t>
            </w:r>
          </w:p>
        </w:tc>
        <w:tc>
          <w:tcPr>
            <w:tcW w:w="7221" w:type="dxa"/>
            <w:tcBorders>
              <w:top w:val="single" w:sz="4" w:space="0" w:color="C0C0C0"/>
              <w:bottom w:val="single" w:sz="6" w:space="0" w:color="C0C0C0"/>
            </w:tcBorders>
            <w:shd w:val="clear" w:color="auto" w:fill="F3F3F3"/>
          </w:tcPr>
          <w:p w:rsidR="008E7343" w:rsidRPr="00401935" w:rsidRDefault="008E7343" w:rsidP="007E7903">
            <w:pPr>
              <w:rPr>
                <w:b/>
                <w:lang w:val="en-GB"/>
              </w:rPr>
            </w:pPr>
            <w:r w:rsidRPr="00401935">
              <w:rPr>
                <w:b/>
                <w:lang w:val="en-GB"/>
              </w:rPr>
              <w:t>Timeframe value</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M1</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1</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M2</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2</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M3</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3</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M4</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4</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M5</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5</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M6</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6</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M10</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10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M12</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12</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M15</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15</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M30</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30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H1</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60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H2</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120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H3</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180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H4</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240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H6</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360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H8</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480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D1</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1440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D2</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2880</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W1</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sidRPr="00401935">
              <w:rPr>
                <w:lang w:val="en-GB"/>
              </w:rPr>
              <w:t>7200</w:t>
            </w:r>
          </w:p>
        </w:tc>
      </w:tr>
    </w:tbl>
    <w:p w:rsidR="008E7343" w:rsidRDefault="008E7343" w:rsidP="008E7343">
      <w:pPr>
        <w:rPr>
          <w:lang w:val="en-GB"/>
        </w:rPr>
      </w:pPr>
    </w:p>
    <w:p w:rsidR="008E7343" w:rsidRDefault="008E7343" w:rsidP="008E7343">
      <w:pPr>
        <w:pStyle w:val="Heading4"/>
        <w:rPr>
          <w:lang w:val="en-GB"/>
        </w:rPr>
      </w:pPr>
      <w:bookmarkStart w:id="40" w:name="_2.3.4.2_Price_data"/>
      <w:bookmarkStart w:id="41" w:name="_Toc391230011"/>
      <w:bookmarkEnd w:id="40"/>
      <w:r>
        <w:rPr>
          <w:lang w:val="en-GB"/>
        </w:rPr>
        <w:t>2.3.4.2</w:t>
      </w:r>
      <w:r>
        <w:rPr>
          <w:lang w:val="en-GB"/>
        </w:rPr>
        <w:tab/>
        <w:t>Price data</w:t>
      </w:r>
      <w:bookmarkEnd w:id="41"/>
    </w:p>
    <w:p w:rsidR="008E7343" w:rsidRDefault="008E7343" w:rsidP="008E7343">
      <w:pPr>
        <w:rPr>
          <w:lang w:val="en-GB"/>
        </w:rPr>
      </w:pPr>
      <w:r>
        <w:rPr>
          <w:lang w:val="en-GB"/>
        </w:rPr>
        <w:t>You can request the following information about each bar:</w:t>
      </w:r>
    </w:p>
    <w:p w:rsidR="008E7343" w:rsidRDefault="008E7343" w:rsidP="008E7343">
      <w:pPr>
        <w:rPr>
          <w:lang w:val="en-GB"/>
        </w:rPr>
      </w:pPr>
    </w:p>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8"/>
        <w:gridCol w:w="7221"/>
      </w:tblGrid>
      <w:tr w:rsidR="008E7343" w:rsidRPr="00401935" w:rsidTr="007E7903">
        <w:tc>
          <w:tcPr>
            <w:tcW w:w="1308"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Data</w:t>
            </w:r>
          </w:p>
        </w:tc>
        <w:tc>
          <w:tcPr>
            <w:tcW w:w="7221"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time</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Start time of the bar (in the format yyyy/mm/dd hh:mm:ss)</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open</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Open price</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high</w:t>
            </w:r>
          </w:p>
        </w:tc>
        <w:tc>
          <w:tcPr>
            <w:tcW w:w="7221"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High price</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low</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Low price</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close</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Close price</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range</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Range from high to low</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median</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Average of high and low</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typical</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"Typical" price: average of high, low, and close</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weighted</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"Weighted" price: average of high, low, close, and close – i.e. double-weighting on the close value</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change</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Change in bar: close minus open, therefore negative for down bars and positive for up bars.</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abschange</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Absolute change value, i.e. change converted to a positive number if negative</w:t>
            </w:r>
          </w:p>
        </w:tc>
      </w:tr>
    </w:tbl>
    <w:p w:rsidR="008E7343" w:rsidRDefault="008E7343" w:rsidP="008E7343">
      <w:pPr>
        <w:rPr>
          <w:lang w:val="en-GB"/>
        </w:rPr>
      </w:pPr>
    </w:p>
    <w:p w:rsidR="008E7343" w:rsidRDefault="008E7343" w:rsidP="008E7343">
      <w:pPr>
        <w:pStyle w:val="Heading4"/>
        <w:rPr>
          <w:lang w:val="en-GB"/>
        </w:rPr>
      </w:pPr>
      <w:bookmarkStart w:id="42" w:name="_2.3.4.3_Bar_shift"/>
      <w:bookmarkStart w:id="43" w:name="_Toc391230012"/>
      <w:bookmarkEnd w:id="42"/>
      <w:r>
        <w:rPr>
          <w:lang w:val="en-GB"/>
        </w:rPr>
        <w:t>2.3.4.3</w:t>
      </w:r>
      <w:r>
        <w:rPr>
          <w:lang w:val="en-GB"/>
        </w:rPr>
        <w:tab/>
        <w:t>Bar shift</w:t>
      </w:r>
      <w:bookmarkEnd w:id="43"/>
    </w:p>
    <w:p w:rsidR="008E7343" w:rsidRDefault="008E7343" w:rsidP="008E7343">
      <w:pPr>
        <w:rPr>
          <w:lang w:val="en-GB"/>
        </w:rPr>
      </w:pPr>
      <w:r>
        <w:rPr>
          <w:lang w:val="en-GB"/>
        </w:rPr>
        <w:t>The final part of the price history formula is the bar "shift", i.e. which bar to get information about. Bars are numbered with the newest at zero, and increasing in order of age. In other words, bar 0 is the current in-progress bar; bar 1 is the last complete bar etc.</w:t>
      </w:r>
    </w:p>
    <w:p w:rsidR="008E7343" w:rsidRDefault="008E7343" w:rsidP="008E7343">
      <w:pPr>
        <w:rPr>
          <w:lang w:val="en-GB"/>
        </w:rPr>
      </w:pPr>
    </w:p>
    <w:p w:rsidR="008E7343" w:rsidRDefault="008E7343" w:rsidP="008E7343">
      <w:pPr>
        <w:rPr>
          <w:lang w:val="en-GB"/>
        </w:rPr>
      </w:pPr>
      <w:r>
        <w:rPr>
          <w:lang w:val="en-GB"/>
        </w:rPr>
        <w:t>Therefore, the close price on bar 0 (for any timeframe) is the current bid price. In effect, the following two formulas are identical:</w:t>
      </w:r>
    </w:p>
    <w:p w:rsidR="008E7343" w:rsidRDefault="008E7343" w:rsidP="008E7343">
      <w:pPr>
        <w:rPr>
          <w:lang w:val="en-GB"/>
        </w:rPr>
      </w:pPr>
    </w:p>
    <w:p w:rsidR="008E7343" w:rsidRDefault="008E7343" w:rsidP="008E7343">
      <w:pPr>
        <w:ind w:left="720"/>
        <w:rPr>
          <w:lang w:val="en-GB"/>
        </w:rPr>
      </w:pPr>
      <w:r>
        <w:rPr>
          <w:lang w:val="en-GB"/>
        </w:rPr>
        <w:t>=</w:t>
      </w:r>
      <w:proofErr w:type="gramStart"/>
      <w:r>
        <w:rPr>
          <w:lang w:val="en-GB"/>
        </w:rPr>
        <w:t>RTD(</w:t>
      </w:r>
      <w:proofErr w:type="gramEnd"/>
      <w:r>
        <w:rPr>
          <w:lang w:val="en-GB"/>
        </w:rPr>
        <w:t>"FXBlueLabs.ExcelRTD", , "156734", "bidGBPUSD")</w:t>
      </w:r>
    </w:p>
    <w:p w:rsidR="008E7343" w:rsidRDefault="008E7343" w:rsidP="008E7343">
      <w:pPr>
        <w:ind w:left="720"/>
        <w:rPr>
          <w:lang w:val="en-GB"/>
        </w:rPr>
      </w:pPr>
      <w:r>
        <w:rPr>
          <w:lang w:val="en-GB"/>
        </w:rPr>
        <w:t>=</w:t>
      </w:r>
      <w:proofErr w:type="gramStart"/>
      <w:r>
        <w:rPr>
          <w:lang w:val="en-GB"/>
        </w:rPr>
        <w:t>RTD(</w:t>
      </w:r>
      <w:proofErr w:type="gramEnd"/>
      <w:r>
        <w:rPr>
          <w:lang w:val="en-GB"/>
        </w:rPr>
        <w:t>"FXBlueLabs.ExcelRTD", , "156734", "@bh,GBPUSD,60,close,0")</w:t>
      </w:r>
    </w:p>
    <w:p w:rsidR="008E7343" w:rsidRDefault="008E7343" w:rsidP="008E7343">
      <w:pPr>
        <w:rPr>
          <w:lang w:val="en-GB"/>
        </w:rPr>
      </w:pPr>
    </w:p>
    <w:p w:rsidR="008E7343" w:rsidRDefault="008E7343" w:rsidP="008E7343">
      <w:pPr>
        <w:rPr>
          <w:lang w:val="en-GB"/>
        </w:rPr>
      </w:pPr>
      <w:r>
        <w:rPr>
          <w:lang w:val="en-GB"/>
        </w:rPr>
        <w:t xml:space="preserve">The amount of data available on each timeframe depends on the underlying platform, but will typically be around 250 bars. </w:t>
      </w:r>
    </w:p>
    <w:p w:rsidR="008E7343" w:rsidRDefault="008E7343" w:rsidP="008E7343">
      <w:pPr>
        <w:rPr>
          <w:lang w:val="en-GB"/>
        </w:rPr>
      </w:pPr>
    </w:p>
    <w:p w:rsidR="008E7343" w:rsidRDefault="008E7343" w:rsidP="008E7343">
      <w:pPr>
        <w:pStyle w:val="Heading3"/>
        <w:rPr>
          <w:lang w:val="en-GB"/>
        </w:rPr>
      </w:pPr>
      <w:bookmarkStart w:id="44" w:name="_Toc391031773"/>
      <w:bookmarkStart w:id="45" w:name="_Toc391230013"/>
      <w:bookmarkStart w:id="46" w:name="_Toc436287146"/>
      <w:r>
        <w:rPr>
          <w:lang w:val="en-GB"/>
        </w:rPr>
        <w:lastRenderedPageBreak/>
        <w:t>2.3.5</w:t>
      </w:r>
      <w:r>
        <w:rPr>
          <w:lang w:val="en-GB"/>
        </w:rPr>
        <w:tab/>
        <w:t>Technical indicators</w:t>
      </w:r>
      <w:bookmarkEnd w:id="44"/>
      <w:bookmarkEnd w:id="45"/>
      <w:bookmarkEnd w:id="46"/>
    </w:p>
    <w:p w:rsidR="008E7343" w:rsidRDefault="008E7343" w:rsidP="008E7343">
      <w:pPr>
        <w:rPr>
          <w:lang w:val="en-GB"/>
        </w:rPr>
      </w:pPr>
      <w:r>
        <w:rPr>
          <w:lang w:val="en-GB"/>
        </w:rPr>
        <w:t>The Excel RTD app has some built-in indicator calculations which you can request using formulas. For example, the following formula will show 14-bar Relative Strength Index for GBP/USD M5:</w:t>
      </w:r>
    </w:p>
    <w:p w:rsidR="008E7343" w:rsidRDefault="008E7343" w:rsidP="008E7343">
      <w:pPr>
        <w:rPr>
          <w:lang w:val="en-GB"/>
        </w:rPr>
      </w:pPr>
    </w:p>
    <w:p w:rsidR="008E7343" w:rsidRDefault="008E7343" w:rsidP="008E7343">
      <w:pPr>
        <w:ind w:firstLine="720"/>
        <w:rPr>
          <w:lang w:val="en-GB"/>
        </w:rPr>
      </w:pPr>
      <w:r>
        <w:rPr>
          <w:lang w:val="en-GB"/>
        </w:rPr>
        <w:t>=</w:t>
      </w:r>
      <w:proofErr w:type="gramStart"/>
      <w:r>
        <w:rPr>
          <w:lang w:val="en-GB"/>
        </w:rPr>
        <w:t>RTD(</w:t>
      </w:r>
      <w:proofErr w:type="gramEnd"/>
      <w:r>
        <w:rPr>
          <w:lang w:val="en-GB"/>
        </w:rPr>
        <w:t>"FXBlueLabs.ExcelRTD", , "156734", "@rsi,GBPUSD,M5,14,0")</w:t>
      </w:r>
    </w:p>
    <w:p w:rsidR="008E7343" w:rsidRDefault="008E7343" w:rsidP="008E7343">
      <w:pPr>
        <w:rPr>
          <w:lang w:val="en-GB"/>
        </w:rPr>
      </w:pPr>
    </w:p>
    <w:p w:rsidR="008E7343" w:rsidRDefault="008E7343" w:rsidP="008E7343">
      <w:pPr>
        <w:rPr>
          <w:lang w:val="en-GB"/>
        </w:rPr>
      </w:pPr>
      <w:r>
        <w:rPr>
          <w:lang w:val="en-GB"/>
        </w:rPr>
        <w:t>Please note that the technical indicators are not available on the tradable platform.</w:t>
      </w:r>
    </w:p>
    <w:p w:rsidR="008E7343" w:rsidRDefault="008E7343" w:rsidP="008E7343">
      <w:pPr>
        <w:rPr>
          <w:lang w:val="en-GB"/>
        </w:rPr>
      </w:pPr>
    </w:p>
    <w:p w:rsidR="008E7343" w:rsidRDefault="008E7343" w:rsidP="008E7343">
      <w:pPr>
        <w:rPr>
          <w:lang w:val="en-GB"/>
        </w:rPr>
      </w:pPr>
      <w:r>
        <w:rPr>
          <w:lang w:val="en-GB"/>
        </w:rPr>
        <w:t>The property name for a technical indicator starts with an indicator name such as @rsi or @ema, and is then followed by a list of parameters separated by commas.</w:t>
      </w:r>
    </w:p>
    <w:p w:rsidR="008E7343" w:rsidRDefault="008E7343" w:rsidP="008E7343">
      <w:pPr>
        <w:rPr>
          <w:lang w:val="en-GB"/>
        </w:rPr>
      </w:pPr>
    </w:p>
    <w:p w:rsidR="008E7343" w:rsidRDefault="008E7343" w:rsidP="008E7343">
      <w:pPr>
        <w:rPr>
          <w:lang w:val="en-GB"/>
        </w:rPr>
      </w:pPr>
      <w:r>
        <w:rPr>
          <w:lang w:val="en-GB"/>
        </w:rPr>
        <w:t xml:space="preserve">The first two parameters for an indicator are always the </w:t>
      </w:r>
      <w:hyperlink w:anchor="_1.4_Symbol_names" w:history="1">
        <w:r w:rsidRPr="00B61649">
          <w:rPr>
            <w:rStyle w:val="Hyperlink"/>
            <w:lang w:val="en-GB"/>
          </w:rPr>
          <w:t>symbol</w:t>
        </w:r>
      </w:hyperlink>
      <w:r>
        <w:rPr>
          <w:lang w:val="en-GB"/>
        </w:rPr>
        <w:t xml:space="preserve"> name and the </w:t>
      </w:r>
      <w:hyperlink w:anchor="_2.3.4.1_Timeframe_value" w:history="1">
        <w:r w:rsidRPr="00B61649">
          <w:rPr>
            <w:rStyle w:val="Hyperlink"/>
            <w:lang w:val="en-GB"/>
          </w:rPr>
          <w:t>timeframe</w:t>
        </w:r>
      </w:hyperlink>
      <w:r>
        <w:rPr>
          <w:lang w:val="en-GB"/>
        </w:rPr>
        <w:t>, which can be specified either as H2 or as the equivalent number of minutes such as 120.</w:t>
      </w:r>
    </w:p>
    <w:p w:rsidR="008E7343" w:rsidRDefault="008E7343" w:rsidP="008E7343">
      <w:pPr>
        <w:rPr>
          <w:lang w:val="en-GB"/>
        </w:rPr>
      </w:pPr>
    </w:p>
    <w:p w:rsidR="008E7343" w:rsidRDefault="008E7343" w:rsidP="008E7343">
      <w:pPr>
        <w:rPr>
          <w:lang w:val="en-GB"/>
        </w:rPr>
      </w:pPr>
      <w:r>
        <w:rPr>
          <w:lang w:val="en-GB"/>
        </w:rPr>
        <w:t xml:space="preserve">The last parameter is always the </w:t>
      </w:r>
      <w:hyperlink w:anchor="_2.3.4.3_Bar_shift" w:history="1">
        <w:r w:rsidRPr="00B61649">
          <w:rPr>
            <w:rStyle w:val="Hyperlink"/>
            <w:lang w:val="en-GB"/>
          </w:rPr>
          <w:t xml:space="preserve">bar </w:t>
        </w:r>
        <w:r>
          <w:rPr>
            <w:rStyle w:val="Hyperlink"/>
            <w:lang w:val="en-GB"/>
          </w:rPr>
          <w:t>"</w:t>
        </w:r>
        <w:r w:rsidRPr="00B61649">
          <w:rPr>
            <w:rStyle w:val="Hyperlink"/>
            <w:lang w:val="en-GB"/>
          </w:rPr>
          <w:t>shift</w:t>
        </w:r>
        <w:r>
          <w:rPr>
            <w:rStyle w:val="Hyperlink"/>
            <w:lang w:val="en-GB"/>
          </w:rPr>
          <w:t>"</w:t>
        </w:r>
      </w:hyperlink>
      <w:r>
        <w:rPr>
          <w:lang w:val="en-GB"/>
        </w:rPr>
        <w:t xml:space="preserve">. You will normally want to use a value of 0 for the shift, in order to get the current indicator value, but you can also use a shift of e.g. 1 to get the value of the indicator at the end of the previous bar. (The only exception are the </w:t>
      </w:r>
      <w:hyperlink w:anchor="_2.3.5.14_@swingh_and" w:history="1">
        <w:r w:rsidRPr="00622682">
          <w:rPr>
            <w:rStyle w:val="Hyperlink"/>
            <w:lang w:val="en-GB"/>
          </w:rPr>
          <w:t>swing-point indicators</w:t>
        </w:r>
      </w:hyperlink>
      <w:r>
        <w:rPr>
          <w:lang w:val="en-GB"/>
        </w:rPr>
        <w:t>, which always return the latest swing point and do not use a shift parameter.)</w:t>
      </w:r>
    </w:p>
    <w:p w:rsidR="008E7343" w:rsidRDefault="008E7343" w:rsidP="008E7343">
      <w:pPr>
        <w:rPr>
          <w:lang w:val="en-GB"/>
        </w:rPr>
      </w:pPr>
    </w:p>
    <w:p w:rsidR="008E7343" w:rsidRDefault="008E7343" w:rsidP="008E7343">
      <w:pPr>
        <w:rPr>
          <w:lang w:val="en-GB"/>
        </w:rPr>
      </w:pPr>
      <w:r>
        <w:rPr>
          <w:lang w:val="en-GB"/>
        </w:rPr>
        <w:t xml:space="preserve">Many indicators can be applied to different </w:t>
      </w:r>
      <w:hyperlink w:anchor="_2.3.4.2_Price_data" w:history="1">
        <w:r w:rsidRPr="00E903BA">
          <w:rPr>
            <w:rStyle w:val="Hyperlink"/>
            <w:lang w:val="en-GB"/>
          </w:rPr>
          <w:t>data values</w:t>
        </w:r>
      </w:hyperlink>
      <w:r>
        <w:rPr>
          <w:lang w:val="en-GB"/>
        </w:rPr>
        <w:t xml:space="preserve"> from each bar, e.g. the high price or even the bar range instead of the close price.</w:t>
      </w:r>
    </w:p>
    <w:p w:rsidR="008E7343" w:rsidRDefault="008E7343" w:rsidP="008E7343">
      <w:pPr>
        <w:rPr>
          <w:lang w:val="en-GB"/>
        </w:rPr>
      </w:pPr>
    </w:p>
    <w:p w:rsidR="008E7343" w:rsidRDefault="008E7343" w:rsidP="008E7343">
      <w:r>
        <w:t>Please bear in mind that exponential moving averages and similar calculations are affected by the amount of available bars. For convenience, everyone always refers to the N value in such calculations as "N bars" (e.g. "21-bar EMA"), but this is not what it truly means. The N is a weighting factor, and a calculation such as an EMA always looks at the entire bar history which it has collected, but giving increased weight to the most recent N bars. Two calculations of an EMA can be different – though only usually by small amounts – if they are using different amounts of bar history.</w:t>
      </w:r>
    </w:p>
    <w:p w:rsidR="008E7343" w:rsidRDefault="008E7343" w:rsidP="008E7343"/>
    <w:p w:rsidR="008E7343" w:rsidRDefault="008E7343" w:rsidP="008E7343">
      <w:pPr>
        <w:pStyle w:val="Heading4"/>
      </w:pPr>
      <w:bookmarkStart w:id="47" w:name="_Toc391230014"/>
      <w:r>
        <w:t>2.3.5.1</w:t>
      </w:r>
      <w:r>
        <w:tab/>
        <w:t>@sma – Simple Moving Average</w:t>
      </w:r>
      <w:bookmarkEnd w:id="47"/>
    </w:p>
    <w:p w:rsidR="008E7343" w:rsidRDefault="008E7343" w:rsidP="008E7343">
      <w:r>
        <w:t xml:space="preserve">You can calculate a simple moving average (i.e. arithmetic mean) using the @sma indicator. For example, the following formula does an average of the </w:t>
      </w:r>
      <w:hyperlink w:anchor="_2.3.4.2_Price_data" w:history="1">
        <w:r w:rsidRPr="00791C97">
          <w:rPr>
            <w:rStyle w:val="Hyperlink"/>
          </w:rPr>
          <w:t>median</w:t>
        </w:r>
      </w:hyperlink>
      <w:r>
        <w:t xml:space="preserve"> prices for the last 10 bars on GBP/USD M5:</w:t>
      </w:r>
    </w:p>
    <w:p w:rsidR="008E7343" w:rsidRDefault="008E7343" w:rsidP="008E7343"/>
    <w:p w:rsidR="008E7343" w:rsidRDefault="008E7343" w:rsidP="008E7343">
      <w:pPr>
        <w:rPr>
          <w:lang w:val="en-GB"/>
        </w:rPr>
      </w:pPr>
      <w:r>
        <w:rPr>
          <w:lang w:val="en-GB"/>
        </w:rPr>
        <w:t>=</w:t>
      </w:r>
      <w:proofErr w:type="gramStart"/>
      <w:r>
        <w:rPr>
          <w:lang w:val="en-GB"/>
        </w:rPr>
        <w:t>RTD(</w:t>
      </w:r>
      <w:proofErr w:type="gramEnd"/>
      <w:r>
        <w:rPr>
          <w:lang w:val="en-GB"/>
        </w:rPr>
        <w:t>"FXBlueLabs.ExcelRTD", , "156734", "@sma,GBPUSD,M5,median,10,0")</w:t>
      </w:r>
    </w:p>
    <w:p w:rsidR="008E7343" w:rsidRDefault="008E7343" w:rsidP="008E7343"/>
    <w:p w:rsidR="008E7343" w:rsidRDefault="008E7343" w:rsidP="008E7343">
      <w:r>
        <w:lastRenderedPageBreak/>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1"/>
      </w:tblGrid>
      <w:tr w:rsidR="008E7343" w:rsidRPr="00401935" w:rsidTr="007E7903">
        <w:tc>
          <w:tcPr>
            <w:tcW w:w="1308"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1"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1"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1"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average over</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48" w:name="_2.3.5.2_@ema_–"/>
      <w:bookmarkStart w:id="49" w:name="_Toc391230015"/>
      <w:bookmarkEnd w:id="48"/>
      <w:r>
        <w:t>2.3.5.2</w:t>
      </w:r>
      <w:r>
        <w:tab/>
        <w:t>@ema – Exponential Moving Average</w:t>
      </w:r>
      <w:bookmarkEnd w:id="49"/>
    </w:p>
    <w:p w:rsidR="008E7343" w:rsidRDefault="008E7343" w:rsidP="008E7343">
      <w:r>
        <w:t xml:space="preserve">You can calculate an exponential moving average using the @ema indicator. For example, the following formula does an average of the </w:t>
      </w:r>
      <w:hyperlink w:anchor="_2.3.4.2_Price_data" w:history="1">
        <w:r>
          <w:rPr>
            <w:rStyle w:val="Hyperlink"/>
          </w:rPr>
          <w:t>ranges</w:t>
        </w:r>
      </w:hyperlink>
      <w:r>
        <w:t xml:space="preserve"> of the last 21 bars on GBP/USD D1:</w:t>
      </w:r>
    </w:p>
    <w:p w:rsidR="008E7343" w:rsidRDefault="008E7343" w:rsidP="008E7343"/>
    <w:p w:rsidR="008E7343" w:rsidRDefault="008E7343" w:rsidP="008E7343">
      <w:pPr>
        <w:rPr>
          <w:lang w:val="en-GB"/>
        </w:rPr>
      </w:pPr>
      <w:r>
        <w:rPr>
          <w:lang w:val="en-GB"/>
        </w:rPr>
        <w:t>=</w:t>
      </w:r>
      <w:proofErr w:type="gramStart"/>
      <w:r>
        <w:rPr>
          <w:lang w:val="en-GB"/>
        </w:rPr>
        <w:t>RTD(</w:t>
      </w:r>
      <w:proofErr w:type="gramEnd"/>
      <w:r>
        <w:rPr>
          <w:lang w:val="en-GB"/>
        </w:rPr>
        <w:t>"FXBlueLabs.ExcelRTD", , "156734", "@ema,GBPUSD,1440,range,21,0")</w:t>
      </w:r>
    </w:p>
    <w:p w:rsidR="008E7343" w:rsidRDefault="008E7343" w:rsidP="008E7343"/>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1"/>
      </w:tblGrid>
      <w:tr w:rsidR="008E7343" w:rsidRPr="00401935" w:rsidTr="007E7903">
        <w:tc>
          <w:tcPr>
            <w:tcW w:w="1308"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1"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1"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1"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average over</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Pr="00791C97" w:rsidRDefault="008E7343" w:rsidP="008E7343">
      <w:pPr>
        <w:rPr>
          <w:lang w:val="en-GB"/>
        </w:rPr>
      </w:pPr>
    </w:p>
    <w:p w:rsidR="008E7343" w:rsidRDefault="008E7343" w:rsidP="008E7343">
      <w:pPr>
        <w:pStyle w:val="Heading4"/>
      </w:pPr>
      <w:bookmarkStart w:id="50" w:name="_Toc391230016"/>
      <w:r>
        <w:t>2.3.5.3</w:t>
      </w:r>
      <w:r>
        <w:tab/>
        <w:t>@smma – Smoothed Moving Average</w:t>
      </w:r>
      <w:bookmarkEnd w:id="50"/>
    </w:p>
    <w:p w:rsidR="008E7343" w:rsidRDefault="008E7343" w:rsidP="008E7343">
      <w:pPr>
        <w:rPr>
          <w:lang w:val="en-GB"/>
        </w:rPr>
      </w:pPr>
      <w:r>
        <w:t xml:space="preserve">You can calculate a smoothed moving average using the @smma indicator. </w:t>
      </w:r>
      <w:r>
        <w:rPr>
          <w:lang w:val="en-GB"/>
        </w:rPr>
        <w:t>(A smoothed average with period N is the same as an exponential moving average with period 2N-1).</w:t>
      </w:r>
    </w:p>
    <w:p w:rsidR="008E7343" w:rsidRDefault="008E7343" w:rsidP="008E7343">
      <w:pPr>
        <w:rPr>
          <w:lang w:val="en-GB"/>
        </w:rPr>
      </w:pPr>
    </w:p>
    <w:p w:rsidR="008E7343" w:rsidRDefault="008E7343" w:rsidP="008E7343">
      <w:r>
        <w:t xml:space="preserve">For example, the following formula does an average of the </w:t>
      </w:r>
      <w:hyperlink w:anchor="_2.3.4.2_Price_data" w:history="1">
        <w:r>
          <w:rPr>
            <w:rStyle w:val="Hyperlink"/>
          </w:rPr>
          <w:t>close prices</w:t>
        </w:r>
      </w:hyperlink>
      <w:r>
        <w:t xml:space="preserve"> of the last 21 bars on GBP/USD H1:</w:t>
      </w:r>
    </w:p>
    <w:p w:rsidR="008E7343" w:rsidRDefault="008E7343" w:rsidP="008E7343"/>
    <w:p w:rsidR="008E7343" w:rsidRDefault="008E7343" w:rsidP="008E7343">
      <w:pPr>
        <w:rPr>
          <w:lang w:val="en-GB"/>
        </w:rPr>
      </w:pPr>
      <w:r>
        <w:rPr>
          <w:lang w:val="en-GB"/>
        </w:rPr>
        <w:t>=</w:t>
      </w:r>
      <w:proofErr w:type="gramStart"/>
      <w:r>
        <w:rPr>
          <w:lang w:val="en-GB"/>
        </w:rPr>
        <w:t>RTD(</w:t>
      </w:r>
      <w:proofErr w:type="gramEnd"/>
      <w:r>
        <w:rPr>
          <w:lang w:val="en-GB"/>
        </w:rPr>
        <w:t>"FXBlueLabs.ExcelRTD", , "156734", "@smma,GBPUSD,H1,close,21,0")</w:t>
      </w:r>
    </w:p>
    <w:p w:rsidR="008E7343" w:rsidRDefault="008E7343" w:rsidP="008E7343"/>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1"/>
      </w:tblGrid>
      <w:tr w:rsidR="008E7343" w:rsidRPr="00401935" w:rsidTr="007E7903">
        <w:tc>
          <w:tcPr>
            <w:tcW w:w="1308"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1"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1"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lastRenderedPageBreak/>
              <w:t>timeframe</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1"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average over</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51" w:name="_Toc391230017"/>
      <w:r>
        <w:t>2.3.5.4</w:t>
      </w:r>
      <w:r>
        <w:tab/>
        <w:t>@lwma – Linear-Weighted Moving Average</w:t>
      </w:r>
      <w:bookmarkEnd w:id="51"/>
    </w:p>
    <w:p w:rsidR="008E7343" w:rsidRDefault="008E7343" w:rsidP="008E7343">
      <w:r>
        <w:t xml:space="preserve">You can calculate a linear-weighted moving average using the @lwma indicator. For example, the following formula does an average of the </w:t>
      </w:r>
      <w:hyperlink w:anchor="_2.3.4.2_Price_data" w:history="1">
        <w:r>
          <w:rPr>
            <w:rStyle w:val="Hyperlink"/>
          </w:rPr>
          <w:t>ranges</w:t>
        </w:r>
      </w:hyperlink>
      <w:r>
        <w:t xml:space="preserve"> of the last 21 bars on GBP/USD D1:</w:t>
      </w:r>
    </w:p>
    <w:p w:rsidR="008E7343" w:rsidRDefault="008E7343" w:rsidP="008E7343"/>
    <w:p w:rsidR="008E7343" w:rsidRDefault="008E7343" w:rsidP="008E7343">
      <w:pPr>
        <w:rPr>
          <w:lang w:val="en-GB"/>
        </w:rPr>
      </w:pPr>
      <w:r>
        <w:rPr>
          <w:lang w:val="en-GB"/>
        </w:rPr>
        <w:t>=</w:t>
      </w:r>
      <w:proofErr w:type="gramStart"/>
      <w:r>
        <w:rPr>
          <w:lang w:val="en-GB"/>
        </w:rPr>
        <w:t>RTD(</w:t>
      </w:r>
      <w:proofErr w:type="gramEnd"/>
      <w:r>
        <w:rPr>
          <w:lang w:val="en-GB"/>
        </w:rPr>
        <w:t>"FXBlueLabs.ExcelRTD", , "156734", "@lwma,GBPUSD,1440,range,21,0")</w:t>
      </w:r>
    </w:p>
    <w:p w:rsidR="008E7343" w:rsidRDefault="008E7343" w:rsidP="008E7343"/>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1"/>
      </w:tblGrid>
      <w:tr w:rsidR="008E7343" w:rsidRPr="00401935" w:rsidTr="007E7903">
        <w:tc>
          <w:tcPr>
            <w:tcW w:w="1308"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1"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1"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1"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average over</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Pr="00791C97" w:rsidRDefault="008E7343" w:rsidP="008E7343">
      <w:pPr>
        <w:rPr>
          <w:lang w:val="en-GB"/>
        </w:rPr>
      </w:pPr>
    </w:p>
    <w:p w:rsidR="008E7343" w:rsidRDefault="008E7343" w:rsidP="008E7343">
      <w:pPr>
        <w:pStyle w:val="Heading4"/>
      </w:pPr>
      <w:bookmarkStart w:id="52" w:name="_Toc391230018"/>
      <w:r>
        <w:t>2.3.5.5</w:t>
      </w:r>
      <w:r>
        <w:tab/>
        <w:t>@macd and @macdsig – MACD</w:t>
      </w:r>
      <w:bookmarkEnd w:id="52"/>
    </w:p>
    <w:p w:rsidR="008E7343" w:rsidRDefault="008E7343" w:rsidP="008E7343">
      <w:pPr>
        <w:rPr>
          <w:lang w:val="en-GB"/>
        </w:rPr>
      </w:pPr>
      <w:r>
        <w:rPr>
          <w:lang w:val="en-GB"/>
        </w:rPr>
        <w:t>You can calculate MACD (the difference between a "fast" EMA and a "slow" EMA) using the @macd indicator. You can also use @macdsig to get the smoothed "signal" value of the MACD indicator.</w:t>
      </w:r>
    </w:p>
    <w:p w:rsidR="008E7343" w:rsidRDefault="008E7343" w:rsidP="008E7343"/>
    <w:p w:rsidR="008E7343" w:rsidRDefault="008E7343" w:rsidP="008E7343">
      <w:r>
        <w:t>For example, the following formula calculates MACD for GBP/USD M30, using the standard 12-bar fast EMA and a 26-bar slow EMA, and applying the calculation to the high price of each bar:</w:t>
      </w:r>
    </w:p>
    <w:p w:rsidR="008E7343" w:rsidRDefault="008E7343" w:rsidP="008E7343"/>
    <w:p w:rsidR="008E7343" w:rsidRDefault="008E7343" w:rsidP="008E7343">
      <w:pPr>
        <w:rPr>
          <w:lang w:val="en-GB"/>
        </w:rPr>
      </w:pPr>
      <w:r>
        <w:rPr>
          <w:lang w:val="en-GB"/>
        </w:rPr>
        <w:t>=RTD("FXBlueLabs.ExcelRTD", , "156734", "@macd,GBPUSD,30,high,12,26,9,0")</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1"/>
      </w:tblGrid>
      <w:tr w:rsidR="008E7343" w:rsidRPr="00401935" w:rsidTr="007E7903">
        <w:tc>
          <w:tcPr>
            <w:tcW w:w="1308"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1"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8"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1"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lastRenderedPageBreak/>
              <w:t>data</w:t>
            </w:r>
          </w:p>
        </w:tc>
        <w:tc>
          <w:tcPr>
            <w:tcW w:w="7221"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fast</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for the fast EMA</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slow</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for the slow EMA</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slowing</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Smoothing period for the signal value</w:t>
            </w:r>
          </w:p>
        </w:tc>
      </w:tr>
      <w:tr w:rsidR="008E7343" w:rsidRPr="00401935" w:rsidTr="007E7903">
        <w:tc>
          <w:tcPr>
            <w:tcW w:w="1308"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1"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53" w:name="_2.3.5.6_@atr_–"/>
      <w:bookmarkStart w:id="54" w:name="_Toc391230019"/>
      <w:bookmarkEnd w:id="53"/>
      <w:r>
        <w:t>2.3.5.6</w:t>
      </w:r>
      <w:r>
        <w:tab/>
        <w:t>@atr – Average True Range</w:t>
      </w:r>
      <w:bookmarkEnd w:id="54"/>
    </w:p>
    <w:p w:rsidR="008E7343" w:rsidRDefault="008E7343" w:rsidP="008E7343">
      <w:r>
        <w:t>You can calculate average true range using the @atr indicator. For example, the following formula calculates the average true range of the last 21 bars on GBP/USD D1:</w:t>
      </w:r>
    </w:p>
    <w:p w:rsidR="008E7343" w:rsidRDefault="008E7343" w:rsidP="008E7343"/>
    <w:p w:rsidR="008E7343" w:rsidRDefault="008E7343" w:rsidP="008E7343">
      <w:pPr>
        <w:rPr>
          <w:lang w:val="en-GB"/>
        </w:rPr>
      </w:pPr>
      <w:r>
        <w:rPr>
          <w:lang w:val="en-GB"/>
        </w:rPr>
        <w:t>=</w:t>
      </w:r>
      <w:proofErr w:type="gramStart"/>
      <w:r>
        <w:rPr>
          <w:lang w:val="en-GB"/>
        </w:rPr>
        <w:t>RTD(</w:t>
      </w:r>
      <w:proofErr w:type="gramEnd"/>
      <w:r>
        <w:rPr>
          <w:lang w:val="en-GB"/>
        </w:rPr>
        <w:t>"FXBlueLabs.ExcelRTD", , "156734", "@atr,GBPUSD,D1,21,0")</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average over</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55" w:name="_Toc391230020"/>
      <w:r>
        <w:t>2.3.5.7</w:t>
      </w:r>
      <w:r>
        <w:tab/>
        <w:t>@rsi – Relative Strength Index</w:t>
      </w:r>
      <w:bookmarkEnd w:id="55"/>
    </w:p>
    <w:p w:rsidR="008E7343" w:rsidRDefault="008E7343" w:rsidP="008E7343">
      <w:r>
        <w:t>You can calculate Relative Strength Index using the @rsi indicator. For example, the following formula calculates 14-bar RSI on USD/JPY M3:</w:t>
      </w:r>
    </w:p>
    <w:p w:rsidR="008E7343" w:rsidRDefault="008E7343" w:rsidP="008E7343"/>
    <w:p w:rsidR="008E7343" w:rsidRDefault="008E7343" w:rsidP="008E7343">
      <w:pPr>
        <w:rPr>
          <w:lang w:val="en-GB"/>
        </w:rPr>
      </w:pPr>
      <w:r>
        <w:rPr>
          <w:lang w:val="en-GB"/>
        </w:rPr>
        <w:t>=</w:t>
      </w:r>
      <w:proofErr w:type="gramStart"/>
      <w:r>
        <w:rPr>
          <w:lang w:val="en-GB"/>
        </w:rPr>
        <w:t>RTD(</w:t>
      </w:r>
      <w:proofErr w:type="gramEnd"/>
      <w:r>
        <w:rPr>
          <w:lang w:val="en-GB"/>
        </w:rPr>
        <w:t>"FXBlueLabs.ExcelRTD", , "156734", "@atr,USDJPY,3,14,0")</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indicator over</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56" w:name="_Toc391230021"/>
      <w:r>
        <w:lastRenderedPageBreak/>
        <w:t>2.3.5.8</w:t>
      </w:r>
      <w:r>
        <w:tab/>
        <w:t>@stoch and @stochslow – Stochastic Oscillator</w:t>
      </w:r>
      <w:bookmarkEnd w:id="56"/>
    </w:p>
    <w:p w:rsidR="008E7343" w:rsidRDefault="008E7343" w:rsidP="008E7343">
      <w:pPr>
        <w:rPr>
          <w:lang w:val="en-GB"/>
        </w:rPr>
      </w:pPr>
      <w:r>
        <w:rPr>
          <w:lang w:val="en-GB"/>
        </w:rPr>
        <w:t xml:space="preserve">You can calculate the stochastic oscillator using the @stoch indicator. You can also calculate the slowed "signal" value for the indicator using @stochslow. </w:t>
      </w:r>
    </w:p>
    <w:p w:rsidR="008E7343" w:rsidRDefault="008E7343" w:rsidP="008E7343">
      <w:pPr>
        <w:rPr>
          <w:lang w:val="en-GB"/>
        </w:rPr>
      </w:pPr>
    </w:p>
    <w:p w:rsidR="008E7343" w:rsidRDefault="008E7343" w:rsidP="008E7343">
      <w:r>
        <w:t>For example, the following formula calculates the oscillator on GBP/USD H2 bars, using standard parameters of (5,3,3) – i.e. K period of 5, D period of 5, slowing value of 3.</w:t>
      </w:r>
    </w:p>
    <w:p w:rsidR="008E7343" w:rsidRDefault="008E7343" w:rsidP="008E7343"/>
    <w:p w:rsidR="008E7343" w:rsidRDefault="008E7343" w:rsidP="008E7343">
      <w:pPr>
        <w:rPr>
          <w:lang w:val="en-GB"/>
        </w:rPr>
      </w:pPr>
      <w:r>
        <w:rPr>
          <w:lang w:val="en-GB"/>
        </w:rPr>
        <w:t>=</w:t>
      </w:r>
      <w:proofErr w:type="gramStart"/>
      <w:r>
        <w:rPr>
          <w:lang w:val="en-GB"/>
        </w:rPr>
        <w:t>RTD(</w:t>
      </w:r>
      <w:proofErr w:type="gramEnd"/>
      <w:r>
        <w:rPr>
          <w:lang w:val="en-GB"/>
        </w:rPr>
        <w:t>"FXBlueLabs.ExcelRTD", , "156734", "@stoch,GBPUSD,120,5,3,3,0")</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k</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K period for the calculation</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 period for the calculation</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slowing</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Slowing period (moving average of D values)</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57" w:name="_Toc391230022"/>
      <w:r>
        <w:t>2.3.5.9</w:t>
      </w:r>
      <w:r>
        <w:tab/>
        <w:t xml:space="preserve">@bbupper and @bblower – </w:t>
      </w:r>
      <w:r w:rsidRPr="002A5AFB">
        <w:t>Bollinger</w:t>
      </w:r>
      <w:r>
        <w:t xml:space="preserve"> bands</w:t>
      </w:r>
      <w:bookmarkEnd w:id="57"/>
    </w:p>
    <w:p w:rsidR="008E7343" w:rsidRDefault="008E7343" w:rsidP="008E7343">
      <w:pPr>
        <w:rPr>
          <w:lang w:val="en-GB"/>
        </w:rPr>
      </w:pPr>
      <w:r>
        <w:rPr>
          <w:lang w:val="en-GB"/>
        </w:rPr>
        <w:t>You can calculate "Bollinger" bands – a simple moving average plus/minus a number of standard deviations – using the @bbupper and @bblower indicators.</w:t>
      </w:r>
    </w:p>
    <w:p w:rsidR="008E7343" w:rsidRDefault="008E7343" w:rsidP="008E7343">
      <w:pPr>
        <w:rPr>
          <w:lang w:val="en-GB"/>
        </w:rPr>
      </w:pPr>
    </w:p>
    <w:p w:rsidR="008E7343" w:rsidRDefault="008E7343" w:rsidP="008E7343">
      <w:pPr>
        <w:rPr>
          <w:lang w:val="en-GB"/>
        </w:rPr>
      </w:pPr>
      <w:r>
        <w:rPr>
          <w:lang w:val="en-GB"/>
        </w:rPr>
        <w:t>For example, the following formula calculates the upper band on GBP/USD M10, using an average of the close prices on the last 30 bars, and 2 standard deviations:</w:t>
      </w:r>
    </w:p>
    <w:p w:rsidR="008E7343" w:rsidRPr="006A0F6E" w:rsidRDefault="008E7343" w:rsidP="008E7343">
      <w:pPr>
        <w:rPr>
          <w:lang w:val="en-GB"/>
        </w:rPr>
      </w:pPr>
    </w:p>
    <w:p w:rsidR="008E7343" w:rsidRDefault="008E7343" w:rsidP="008E7343">
      <w:pPr>
        <w:rPr>
          <w:lang w:val="en-GB"/>
        </w:rPr>
      </w:pPr>
      <w:r>
        <w:rPr>
          <w:lang w:val="en-GB"/>
        </w:rPr>
        <w:t>=</w:t>
      </w:r>
      <w:proofErr w:type="gramStart"/>
      <w:r>
        <w:rPr>
          <w:lang w:val="en-GB"/>
        </w:rPr>
        <w:t>RTD(</w:t>
      </w:r>
      <w:proofErr w:type="gramEnd"/>
      <w:r>
        <w:rPr>
          <w:lang w:val="en-GB"/>
        </w:rPr>
        <w:t>"FXBlueLabs.ExcelRTD", , "156734", "@bbupper,GBPUSD,10,close,30,2,0")</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0"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indicator over</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deviations</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standard deviations to calculate (e.g. 2)</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58" w:name="_Toc391230023"/>
      <w:r>
        <w:lastRenderedPageBreak/>
        <w:t>2.3.5.10</w:t>
      </w:r>
      <w:r>
        <w:tab/>
        <w:t>@vol – Volatility (standard deviation)</w:t>
      </w:r>
      <w:bookmarkEnd w:id="58"/>
    </w:p>
    <w:p w:rsidR="008E7343" w:rsidRDefault="008E7343" w:rsidP="008E7343">
      <w:pPr>
        <w:rPr>
          <w:lang w:val="en-GB"/>
        </w:rPr>
      </w:pPr>
      <w:r>
        <w:rPr>
          <w:lang w:val="en-GB"/>
        </w:rPr>
        <w:t xml:space="preserve">You can calculate volatility – i.e. 1 standard deviation – using the @vol indicator. </w:t>
      </w:r>
    </w:p>
    <w:p w:rsidR="008E7343" w:rsidRDefault="008E7343" w:rsidP="008E7343">
      <w:pPr>
        <w:rPr>
          <w:lang w:val="en-GB"/>
        </w:rPr>
      </w:pPr>
    </w:p>
    <w:p w:rsidR="008E7343" w:rsidRDefault="008E7343" w:rsidP="008E7343">
      <w:pPr>
        <w:rPr>
          <w:lang w:val="en-GB"/>
        </w:rPr>
      </w:pPr>
      <w:r>
        <w:rPr>
          <w:lang w:val="en-GB"/>
        </w:rPr>
        <w:t xml:space="preserve">For example, the following formula calculates the volatility of the last 21 </w:t>
      </w:r>
      <w:hyperlink w:anchor="_2.3.4.2_Price_data" w:history="1">
        <w:r w:rsidRPr="00DA2E72">
          <w:rPr>
            <w:rStyle w:val="Hyperlink"/>
            <w:lang w:val="en-GB"/>
          </w:rPr>
          <w:t>bar-ranges</w:t>
        </w:r>
      </w:hyperlink>
      <w:r>
        <w:rPr>
          <w:lang w:val="en-GB"/>
        </w:rPr>
        <w:t xml:space="preserve"> on GBP/USD M10:</w:t>
      </w:r>
    </w:p>
    <w:p w:rsidR="008E7343" w:rsidRPr="006A0F6E" w:rsidRDefault="008E7343" w:rsidP="008E7343">
      <w:pPr>
        <w:rPr>
          <w:lang w:val="en-GB"/>
        </w:rPr>
      </w:pPr>
    </w:p>
    <w:p w:rsidR="008E7343" w:rsidRDefault="008E7343" w:rsidP="008E7343">
      <w:pPr>
        <w:rPr>
          <w:lang w:val="en-GB"/>
        </w:rPr>
      </w:pPr>
      <w:r>
        <w:rPr>
          <w:lang w:val="en-GB"/>
        </w:rPr>
        <w:t>=</w:t>
      </w:r>
      <w:proofErr w:type="gramStart"/>
      <w:r>
        <w:rPr>
          <w:lang w:val="en-GB"/>
        </w:rPr>
        <w:t>RTD(</w:t>
      </w:r>
      <w:proofErr w:type="gramEnd"/>
      <w:r>
        <w:rPr>
          <w:lang w:val="en-GB"/>
        </w:rPr>
        <w:t>"FXBlueLabs.ExcelRTD", , "156734", "@vol,GBPUSD,10,range,21,0")</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0"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indicator over</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59" w:name="_Toc391230024"/>
      <w:r>
        <w:t>2.3.5.11</w:t>
      </w:r>
      <w:r>
        <w:tab/>
        <w:t>@cci – Commodity Channel Index</w:t>
      </w:r>
      <w:bookmarkEnd w:id="59"/>
    </w:p>
    <w:p w:rsidR="008E7343" w:rsidRDefault="008E7343" w:rsidP="008E7343">
      <w:pPr>
        <w:rPr>
          <w:lang w:val="en-GB"/>
        </w:rPr>
      </w:pPr>
      <w:r>
        <w:rPr>
          <w:lang w:val="en-GB"/>
        </w:rPr>
        <w:t xml:space="preserve">You can calculate the Commodity Channel Index using the @cci indicator. </w:t>
      </w:r>
    </w:p>
    <w:p w:rsidR="008E7343" w:rsidRDefault="008E7343" w:rsidP="008E7343">
      <w:pPr>
        <w:rPr>
          <w:lang w:val="en-GB"/>
        </w:rPr>
      </w:pPr>
    </w:p>
    <w:p w:rsidR="008E7343" w:rsidRDefault="008E7343" w:rsidP="008E7343">
      <w:pPr>
        <w:rPr>
          <w:lang w:val="en-GB"/>
        </w:rPr>
      </w:pPr>
      <w:r>
        <w:rPr>
          <w:lang w:val="en-GB"/>
        </w:rPr>
        <w:t xml:space="preserve">For example, the following formula calculates CCI using the </w:t>
      </w:r>
      <w:hyperlink w:anchor="_2.3.4.2_Price_data" w:history="1">
        <w:r w:rsidRPr="00B81D58">
          <w:rPr>
            <w:rStyle w:val="Hyperlink"/>
            <w:lang w:val="en-GB"/>
          </w:rPr>
          <w:t>typical</w:t>
        </w:r>
      </w:hyperlink>
      <w:r>
        <w:rPr>
          <w:lang w:val="en-GB"/>
        </w:rPr>
        <w:t xml:space="preserve"> bar price for the last 14 bars on EUR/USD H1:</w:t>
      </w:r>
    </w:p>
    <w:p w:rsidR="008E7343" w:rsidRPr="006A0F6E" w:rsidRDefault="008E7343" w:rsidP="008E7343">
      <w:pPr>
        <w:rPr>
          <w:lang w:val="en-GB"/>
        </w:rPr>
      </w:pPr>
    </w:p>
    <w:p w:rsidR="008E7343" w:rsidRDefault="008E7343" w:rsidP="008E7343">
      <w:pPr>
        <w:rPr>
          <w:lang w:val="en-GB"/>
        </w:rPr>
      </w:pPr>
      <w:r>
        <w:rPr>
          <w:lang w:val="en-GB"/>
        </w:rPr>
        <w:t>=</w:t>
      </w:r>
      <w:proofErr w:type="gramStart"/>
      <w:r>
        <w:rPr>
          <w:lang w:val="en-GB"/>
        </w:rPr>
        <w:t>RTD(</w:t>
      </w:r>
      <w:proofErr w:type="gramEnd"/>
      <w:r>
        <w:rPr>
          <w:lang w:val="en-GB"/>
        </w:rPr>
        <w:t>"FXBlueLabs.ExcelRTD", , "156734", "@cci,EURUSD,60,typical,14,0")</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0"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CCI is usually calculated on the "typical" bar price</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indicator over</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60" w:name="_Toc391230025"/>
      <w:r>
        <w:lastRenderedPageBreak/>
        <w:t>2.3.5.12</w:t>
      </w:r>
      <w:r>
        <w:tab/>
        <w:t>@high – Highest bar value</w:t>
      </w:r>
      <w:bookmarkEnd w:id="60"/>
    </w:p>
    <w:p w:rsidR="008E7343" w:rsidRDefault="008E7343" w:rsidP="008E7343">
      <w:pPr>
        <w:rPr>
          <w:lang w:val="en-GB"/>
        </w:rPr>
      </w:pPr>
      <w:r>
        <w:rPr>
          <w:lang w:val="en-GB"/>
        </w:rPr>
        <w:t>You can calculate the highest of a series of bar values using the @high indicator. For example, the following formula calculates the highest high during the last 20 GBP/USD D1 bars:</w:t>
      </w:r>
    </w:p>
    <w:p w:rsidR="008E7343" w:rsidRPr="006A0F6E" w:rsidRDefault="008E7343" w:rsidP="008E7343">
      <w:pPr>
        <w:rPr>
          <w:lang w:val="en-GB"/>
        </w:rPr>
      </w:pPr>
    </w:p>
    <w:p w:rsidR="008E7343" w:rsidRDefault="008E7343" w:rsidP="008E7343">
      <w:pPr>
        <w:rPr>
          <w:lang w:val="en-GB"/>
        </w:rPr>
      </w:pPr>
      <w:r>
        <w:rPr>
          <w:lang w:val="en-GB"/>
        </w:rPr>
        <w:t>=</w:t>
      </w:r>
      <w:proofErr w:type="gramStart"/>
      <w:r>
        <w:rPr>
          <w:lang w:val="en-GB"/>
        </w:rPr>
        <w:t>RTD(</w:t>
      </w:r>
      <w:proofErr w:type="gramEnd"/>
      <w:r>
        <w:rPr>
          <w:lang w:val="en-GB"/>
        </w:rPr>
        <w:t>"FXBlueLabs.ExcelRTD", , "156734", "@high,GBPUSD,D1,high,20,0")</w:t>
      </w:r>
    </w:p>
    <w:p w:rsidR="008E7343" w:rsidRDefault="008E7343" w:rsidP="008E7343">
      <w:pPr>
        <w:rPr>
          <w:lang w:val="en-GB"/>
        </w:rPr>
      </w:pPr>
    </w:p>
    <w:p w:rsidR="008E7343" w:rsidRDefault="008E7343" w:rsidP="008E7343">
      <w:pPr>
        <w:rPr>
          <w:lang w:val="en-GB"/>
        </w:rPr>
      </w:pPr>
      <w:r>
        <w:rPr>
          <w:lang w:val="en-GB"/>
        </w:rPr>
        <w:t xml:space="preserve">The indicator can be applied to any bar </w:t>
      </w:r>
      <w:hyperlink w:anchor="_2.3.4.2_Price_data" w:history="1">
        <w:r>
          <w:rPr>
            <w:rStyle w:val="Hyperlink"/>
            <w:lang w:val="en-GB"/>
          </w:rPr>
          <w:t>d</w:t>
        </w:r>
        <w:r w:rsidRPr="00791C97">
          <w:rPr>
            <w:rStyle w:val="Hyperlink"/>
            <w:lang w:val="en-GB"/>
          </w:rPr>
          <w:t>ata</w:t>
        </w:r>
      </w:hyperlink>
      <w:r>
        <w:rPr>
          <w:lang w:val="en-GB"/>
        </w:rPr>
        <w:t>. For example, you can find the highest low as well as the highest high. You can also use it to find the bar with the largest range or change.</w:t>
      </w:r>
      <w:r w:rsidRPr="00CB206F">
        <w:rPr>
          <w:lang w:val="en-GB"/>
        </w:rPr>
        <w:t xml:space="preserve"> </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0"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indicator over</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61" w:name="_Toc391230026"/>
      <w:r>
        <w:t>2.3.5.13</w:t>
      </w:r>
      <w:r>
        <w:tab/>
        <w:t>@low – Lowest bar value</w:t>
      </w:r>
      <w:bookmarkEnd w:id="61"/>
    </w:p>
    <w:p w:rsidR="008E7343" w:rsidRDefault="008E7343" w:rsidP="008E7343">
      <w:pPr>
        <w:rPr>
          <w:lang w:val="en-GB"/>
        </w:rPr>
      </w:pPr>
      <w:r>
        <w:rPr>
          <w:lang w:val="en-GB"/>
        </w:rPr>
        <w:t xml:space="preserve">You can calculate the lowest of a series of bar values using the @low indicator. The indicator can be applied to any bar </w:t>
      </w:r>
      <w:hyperlink w:anchor="_2.3.4.2_Price_data" w:history="1">
        <w:r>
          <w:rPr>
            <w:rStyle w:val="Hyperlink"/>
            <w:lang w:val="en-GB"/>
          </w:rPr>
          <w:t>d</w:t>
        </w:r>
        <w:r w:rsidRPr="00791C97">
          <w:rPr>
            <w:rStyle w:val="Hyperlink"/>
            <w:lang w:val="en-GB"/>
          </w:rPr>
          <w:t>ata</w:t>
        </w:r>
      </w:hyperlink>
      <w:r>
        <w:rPr>
          <w:lang w:val="en-GB"/>
        </w:rPr>
        <w:t>. For example, you can find the lowest high as well as the lowest low. You can also use it to find the bar with the smallest range or change.</w:t>
      </w:r>
      <w:r w:rsidRPr="00CB206F">
        <w:rPr>
          <w:lang w:val="en-GB"/>
        </w:rPr>
        <w:t xml:space="preserve"> </w:t>
      </w:r>
    </w:p>
    <w:p w:rsidR="008E7343" w:rsidRDefault="008E7343" w:rsidP="008E7343">
      <w:pPr>
        <w:rPr>
          <w:lang w:val="en-GB"/>
        </w:rPr>
      </w:pPr>
    </w:p>
    <w:p w:rsidR="008E7343" w:rsidRDefault="008E7343" w:rsidP="008E7343">
      <w:pPr>
        <w:rPr>
          <w:lang w:val="en-GB"/>
        </w:rPr>
      </w:pPr>
      <w:r>
        <w:rPr>
          <w:lang w:val="en-GB"/>
        </w:rPr>
        <w:t>The following formula calculates the smallest D1 bar range during the last 20 GBP/USD D1 bars:</w:t>
      </w:r>
    </w:p>
    <w:p w:rsidR="008E7343" w:rsidRPr="006A0F6E" w:rsidRDefault="008E7343" w:rsidP="008E7343">
      <w:pPr>
        <w:rPr>
          <w:lang w:val="en-GB"/>
        </w:rPr>
      </w:pPr>
    </w:p>
    <w:p w:rsidR="008E7343" w:rsidRDefault="008E7343" w:rsidP="008E7343">
      <w:pPr>
        <w:rPr>
          <w:lang w:val="en-GB"/>
        </w:rPr>
      </w:pPr>
      <w:r>
        <w:rPr>
          <w:lang w:val="en-GB"/>
        </w:rPr>
        <w:t>=</w:t>
      </w:r>
      <w:proofErr w:type="gramStart"/>
      <w:r>
        <w:rPr>
          <w:lang w:val="en-GB"/>
        </w:rPr>
        <w:t>RTD(</w:t>
      </w:r>
      <w:proofErr w:type="gramEnd"/>
      <w:r>
        <w:rPr>
          <w:lang w:val="en-GB"/>
        </w:rPr>
        <w:t>"FXBlueLabs.ExcelRTD", , "156734", "@low,GBPUSD,D1,range,20,0")</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0"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period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calculate the indicator over</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4"/>
      </w:pPr>
      <w:bookmarkStart w:id="62" w:name="_2.3.5.14_@swingh_and"/>
      <w:bookmarkStart w:id="63" w:name="_Toc391230027"/>
      <w:bookmarkEnd w:id="62"/>
      <w:r>
        <w:lastRenderedPageBreak/>
        <w:t>2.3.5.14</w:t>
      </w:r>
      <w:r>
        <w:tab/>
        <w:t>@swingh and @swingl – Swing points ("fractals")</w:t>
      </w:r>
      <w:bookmarkEnd w:id="63"/>
    </w:p>
    <w:p w:rsidR="008E7343" w:rsidRDefault="008E7343" w:rsidP="008E7343">
      <w:pPr>
        <w:rPr>
          <w:lang w:val="en-GB"/>
        </w:rPr>
      </w:pPr>
      <w:r>
        <w:rPr>
          <w:lang w:val="en-GB"/>
        </w:rPr>
        <w:t>You can calculate the most recent swing points using the @swingh and @swingl indicators. A swing point is defined as a bar with lower highs either side of it (or higher lows, for @swingl). These swing points are similar to the MT4 "Fractals" indicator.</w:t>
      </w:r>
    </w:p>
    <w:p w:rsidR="008E7343" w:rsidRDefault="008E7343" w:rsidP="008E7343">
      <w:pPr>
        <w:rPr>
          <w:lang w:val="en-GB"/>
        </w:rPr>
      </w:pPr>
    </w:p>
    <w:p w:rsidR="008E7343" w:rsidRDefault="008E7343" w:rsidP="008E7343">
      <w:pPr>
        <w:rPr>
          <w:lang w:val="en-GB"/>
        </w:rPr>
      </w:pPr>
      <w:r>
        <w:rPr>
          <w:lang w:val="en-GB"/>
        </w:rPr>
        <w:t>For example, the following formulas finds the most recent swing-high and swing-low prices on GBP/USD M5, using a 5-bar swing (2 bars either side of swing point) and not allowing an "unconfirmed" swing involving the current bar:</w:t>
      </w:r>
    </w:p>
    <w:p w:rsidR="008E7343" w:rsidRPr="006A0F6E" w:rsidRDefault="008E7343" w:rsidP="008E7343">
      <w:pPr>
        <w:rPr>
          <w:lang w:val="en-GB"/>
        </w:rPr>
      </w:pPr>
    </w:p>
    <w:p w:rsidR="008E7343" w:rsidRDefault="008E7343" w:rsidP="008E7343">
      <w:pPr>
        <w:rPr>
          <w:lang w:val="en-GB"/>
        </w:rPr>
      </w:pPr>
      <w:r>
        <w:rPr>
          <w:lang w:val="en-GB"/>
        </w:rPr>
        <w:t>=</w:t>
      </w:r>
      <w:proofErr w:type="gramStart"/>
      <w:r>
        <w:rPr>
          <w:lang w:val="en-GB"/>
        </w:rPr>
        <w:t>RTD(</w:t>
      </w:r>
      <w:proofErr w:type="gramEnd"/>
      <w:r>
        <w:rPr>
          <w:lang w:val="en-GB"/>
        </w:rPr>
        <w:t>"FXBlueLabs.ExcelRTD", , "156734", "@swingh,GBPUSD,M5,high,2,0")</w:t>
      </w:r>
    </w:p>
    <w:p w:rsidR="008E7343" w:rsidRDefault="008E7343" w:rsidP="008E7343">
      <w:pPr>
        <w:rPr>
          <w:lang w:val="en-GB"/>
        </w:rPr>
      </w:pPr>
      <w:r>
        <w:rPr>
          <w:lang w:val="en-GB"/>
        </w:rPr>
        <w:t>=</w:t>
      </w:r>
      <w:proofErr w:type="gramStart"/>
      <w:r>
        <w:rPr>
          <w:lang w:val="en-GB"/>
        </w:rPr>
        <w:t>RTD(</w:t>
      </w:r>
      <w:proofErr w:type="gramEnd"/>
      <w:r>
        <w:rPr>
          <w:lang w:val="en-GB"/>
        </w:rPr>
        <w:t>"FXBlueLabs.ExcelRTD", , "156734", "@swingl,GBPUSD,M5,low,2,0")</w:t>
      </w:r>
    </w:p>
    <w:p w:rsidR="008E7343" w:rsidRPr="00CB206F" w:rsidRDefault="008E7343" w:rsidP="008E7343">
      <w:pPr>
        <w:rPr>
          <w:lang w:val="en-GB"/>
        </w:rPr>
      </w:pPr>
    </w:p>
    <w:p w:rsidR="008E7343" w:rsidRDefault="008E7343" w:rsidP="008E7343">
      <w:r>
        <w:t>The indicator’s parameters are as follows. Please note that the @swingh and @swingl do not have a bar "shift" parameter; they only return the most recent swing price.</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443"/>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0"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You normally use "high" with @swingh, and "low" with @swingl. However, you can use any value; for example, you can use "high" with @swingl to find a bar which has a lower high than the bars around it. </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swingbars</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higher/lower bars required either side of the swing bar. The usual value is 2, for a five-bar swing consisting of two lower highs/higher lows either side of the swing bar, but you can use any value from 1 (i.e. three-bar swing) upwards.</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unconfirmed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Either 0 or 1. Zero ignores the current bar and only allows "confirmed" swings. 1 includes the current bar, and allows "unconfirmed" swings which can change depending on price movements during the current bar.</w:t>
            </w:r>
          </w:p>
        </w:tc>
      </w:tr>
    </w:tbl>
    <w:p w:rsidR="008E7343" w:rsidRDefault="008E7343" w:rsidP="008E7343">
      <w:pPr>
        <w:rPr>
          <w:lang w:val="en-GB"/>
        </w:rPr>
      </w:pPr>
    </w:p>
    <w:p w:rsidR="008E7343" w:rsidRDefault="008E7343" w:rsidP="008E7343">
      <w:pPr>
        <w:pStyle w:val="Heading4"/>
      </w:pPr>
      <w:bookmarkStart w:id="64" w:name="_Toc391230028"/>
      <w:r>
        <w:t>2.3.5.15</w:t>
      </w:r>
      <w:r>
        <w:tab/>
        <w:t>@keltupper and @keltlower – Keltner channels</w:t>
      </w:r>
      <w:bookmarkEnd w:id="64"/>
    </w:p>
    <w:p w:rsidR="008E7343" w:rsidRDefault="008E7343" w:rsidP="008E7343">
      <w:pPr>
        <w:rPr>
          <w:lang w:val="en-GB"/>
        </w:rPr>
      </w:pPr>
      <w:r>
        <w:rPr>
          <w:lang w:val="en-GB"/>
        </w:rPr>
        <w:t xml:space="preserve">You can calculate Keltner channels using the @kelternupper and @keltnerlower indicators. A Keltner channel is an </w:t>
      </w:r>
      <w:hyperlink w:anchor="_2.3.5.2_@ema_–" w:history="1">
        <w:r w:rsidRPr="008C33E8">
          <w:rPr>
            <w:rStyle w:val="Hyperlink"/>
            <w:lang w:val="en-GB"/>
          </w:rPr>
          <w:t>exponential moving average</w:t>
        </w:r>
      </w:hyperlink>
      <w:r>
        <w:rPr>
          <w:lang w:val="en-GB"/>
        </w:rPr>
        <w:t xml:space="preserve"> plus/minus </w:t>
      </w:r>
      <w:hyperlink w:anchor="_2.3.5.6_@atr_–" w:history="1">
        <w:r w:rsidRPr="008C33E8">
          <w:rPr>
            <w:rStyle w:val="Hyperlink"/>
            <w:lang w:val="en-GB"/>
          </w:rPr>
          <w:t>average true range</w:t>
        </w:r>
      </w:hyperlink>
      <w:r>
        <w:rPr>
          <w:lang w:val="en-GB"/>
        </w:rPr>
        <w:t>.</w:t>
      </w:r>
    </w:p>
    <w:p w:rsidR="008E7343" w:rsidRDefault="008E7343" w:rsidP="008E7343">
      <w:pPr>
        <w:rPr>
          <w:lang w:val="en-GB"/>
        </w:rPr>
      </w:pPr>
    </w:p>
    <w:p w:rsidR="008E7343" w:rsidRDefault="008E7343" w:rsidP="008E7343">
      <w:pPr>
        <w:rPr>
          <w:lang w:val="en-GB"/>
        </w:rPr>
      </w:pPr>
      <w:r>
        <w:rPr>
          <w:lang w:val="en-GB"/>
        </w:rPr>
        <w:t>For example, the following formula calculates the lower Keltner channel on GBP/USD H1, using a 20-bar EMA minus half of 10-bar ATR:</w:t>
      </w:r>
    </w:p>
    <w:p w:rsidR="008E7343" w:rsidRPr="006A0F6E" w:rsidRDefault="008E7343" w:rsidP="008E7343">
      <w:pPr>
        <w:rPr>
          <w:lang w:val="en-GB"/>
        </w:rPr>
      </w:pPr>
    </w:p>
    <w:p w:rsidR="008E7343" w:rsidRPr="008C33E8" w:rsidRDefault="008E7343" w:rsidP="008E7343">
      <w:pPr>
        <w:rPr>
          <w:sz w:val="22"/>
          <w:lang w:val="en-GB"/>
        </w:rPr>
      </w:pPr>
      <w:r w:rsidRPr="008C33E8">
        <w:rPr>
          <w:sz w:val="22"/>
          <w:lang w:val="en-GB"/>
        </w:rPr>
        <w:t>=RTD(</w:t>
      </w:r>
      <w:r>
        <w:rPr>
          <w:sz w:val="22"/>
          <w:lang w:val="en-GB"/>
        </w:rPr>
        <w:t>"</w:t>
      </w:r>
      <w:r w:rsidRPr="008C33E8">
        <w:rPr>
          <w:sz w:val="22"/>
          <w:lang w:val="en-GB"/>
        </w:rPr>
        <w:t>FXBlueLabs.ExcelRTD</w:t>
      </w:r>
      <w:r>
        <w:rPr>
          <w:sz w:val="22"/>
          <w:lang w:val="en-GB"/>
        </w:rPr>
        <w:t>"</w:t>
      </w:r>
      <w:r w:rsidRPr="008C33E8">
        <w:rPr>
          <w:sz w:val="22"/>
          <w:lang w:val="en-GB"/>
        </w:rPr>
        <w:t xml:space="preserve">, , </w:t>
      </w:r>
      <w:r>
        <w:rPr>
          <w:sz w:val="22"/>
          <w:lang w:val="en-GB"/>
        </w:rPr>
        <w:t>"</w:t>
      </w:r>
      <w:r w:rsidRPr="008C33E8">
        <w:rPr>
          <w:sz w:val="22"/>
          <w:lang w:val="en-GB"/>
        </w:rPr>
        <w:t>156734</w:t>
      </w:r>
      <w:r>
        <w:rPr>
          <w:sz w:val="22"/>
          <w:lang w:val="en-GB"/>
        </w:rPr>
        <w:t>"</w:t>
      </w:r>
      <w:r w:rsidRPr="008C33E8">
        <w:rPr>
          <w:sz w:val="22"/>
          <w:lang w:val="en-GB"/>
        </w:rPr>
        <w:t xml:space="preserve">, </w:t>
      </w:r>
      <w:r>
        <w:rPr>
          <w:sz w:val="22"/>
          <w:lang w:val="en-GB"/>
        </w:rPr>
        <w:t>"</w:t>
      </w:r>
      <w:r w:rsidRPr="008C33E8">
        <w:rPr>
          <w:sz w:val="22"/>
          <w:lang w:val="en-GB"/>
        </w:rPr>
        <w:t>@kelt</w:t>
      </w:r>
      <w:r>
        <w:rPr>
          <w:sz w:val="22"/>
          <w:lang w:val="en-GB"/>
        </w:rPr>
        <w:t>lower,GBPUSD,6</w:t>
      </w:r>
      <w:r w:rsidRPr="008C33E8">
        <w:rPr>
          <w:sz w:val="22"/>
          <w:lang w:val="en-GB"/>
        </w:rPr>
        <w:t>0,close,20,10,</w:t>
      </w:r>
      <w:r>
        <w:rPr>
          <w:sz w:val="22"/>
          <w:lang w:val="en-GB"/>
        </w:rPr>
        <w:t>0.5</w:t>
      </w:r>
      <w:r w:rsidRPr="008C33E8">
        <w:rPr>
          <w:sz w:val="22"/>
          <w:lang w:val="en-GB"/>
        </w:rPr>
        <w:t>,0</w:t>
      </w:r>
      <w:r>
        <w:rPr>
          <w:sz w:val="22"/>
          <w:lang w:val="en-GB"/>
        </w:rPr>
        <w:t>"</w:t>
      </w:r>
      <w:r w:rsidRPr="008C33E8">
        <w:rPr>
          <w:sz w:val="22"/>
          <w:lang w:val="en-GB"/>
        </w:rPr>
        <w:t>)</w:t>
      </w:r>
    </w:p>
    <w:p w:rsidR="008E7343" w:rsidRDefault="008E7343" w:rsidP="008E7343">
      <w:pPr>
        <w:rPr>
          <w:lang w:val="en-GB"/>
        </w:rPr>
      </w:pPr>
    </w:p>
    <w:p w:rsidR="008E7343" w:rsidRDefault="008E7343" w:rsidP="008E7343">
      <w:pPr>
        <w:rPr>
          <w:lang w:val="en-GB"/>
        </w:rPr>
      </w:pPr>
      <w:r>
        <w:rPr>
          <w:lang w:val="en-GB"/>
        </w:rPr>
        <w:t>Because Keltner channels are simply a combination of an EMA and ATR, the formula above is equivalent to the following:</w:t>
      </w:r>
    </w:p>
    <w:p w:rsidR="008E7343" w:rsidRDefault="008E7343" w:rsidP="008E7343">
      <w:pPr>
        <w:rPr>
          <w:lang w:val="en-GB"/>
        </w:rPr>
      </w:pPr>
    </w:p>
    <w:p w:rsidR="008E7343" w:rsidRPr="008C33E8" w:rsidRDefault="008E7343" w:rsidP="008E7343">
      <w:pPr>
        <w:rPr>
          <w:sz w:val="22"/>
          <w:lang w:val="en-GB"/>
        </w:rPr>
      </w:pPr>
      <w:r w:rsidRPr="008C33E8">
        <w:rPr>
          <w:sz w:val="22"/>
          <w:lang w:val="en-GB"/>
        </w:rPr>
        <w:t>=RTD(</w:t>
      </w:r>
      <w:r>
        <w:rPr>
          <w:sz w:val="22"/>
          <w:lang w:val="en-GB"/>
        </w:rPr>
        <w:t>"</w:t>
      </w:r>
      <w:r w:rsidRPr="008C33E8">
        <w:rPr>
          <w:sz w:val="22"/>
          <w:lang w:val="en-GB"/>
        </w:rPr>
        <w:t>FXBlueLabs.ExcelRTD</w:t>
      </w:r>
      <w:r>
        <w:rPr>
          <w:sz w:val="22"/>
          <w:lang w:val="en-GB"/>
        </w:rPr>
        <w:t>"</w:t>
      </w:r>
      <w:r w:rsidRPr="008C33E8">
        <w:rPr>
          <w:sz w:val="22"/>
          <w:lang w:val="en-GB"/>
        </w:rPr>
        <w:t xml:space="preserve">, , </w:t>
      </w:r>
      <w:r>
        <w:rPr>
          <w:sz w:val="22"/>
          <w:lang w:val="en-GB"/>
        </w:rPr>
        <w:t>"</w:t>
      </w:r>
      <w:r w:rsidRPr="008C33E8">
        <w:rPr>
          <w:sz w:val="22"/>
          <w:lang w:val="en-GB"/>
        </w:rPr>
        <w:t>156734</w:t>
      </w:r>
      <w:r>
        <w:rPr>
          <w:sz w:val="22"/>
          <w:lang w:val="en-GB"/>
        </w:rPr>
        <w:t>"</w:t>
      </w:r>
      <w:r w:rsidRPr="008C33E8">
        <w:rPr>
          <w:sz w:val="22"/>
          <w:lang w:val="en-GB"/>
        </w:rPr>
        <w:t xml:space="preserve">, </w:t>
      </w:r>
      <w:r>
        <w:rPr>
          <w:sz w:val="22"/>
          <w:lang w:val="en-GB"/>
        </w:rPr>
        <w:t>"</w:t>
      </w:r>
      <w:r w:rsidRPr="008C33E8">
        <w:rPr>
          <w:sz w:val="22"/>
          <w:lang w:val="en-GB"/>
        </w:rPr>
        <w:t>@</w:t>
      </w:r>
      <w:r>
        <w:rPr>
          <w:sz w:val="22"/>
          <w:lang w:val="en-GB"/>
        </w:rPr>
        <w:t>ema,GBPUSD,6</w:t>
      </w:r>
      <w:r w:rsidRPr="008C33E8">
        <w:rPr>
          <w:sz w:val="22"/>
          <w:lang w:val="en-GB"/>
        </w:rPr>
        <w:t>0,close,20,0</w:t>
      </w:r>
      <w:r>
        <w:rPr>
          <w:sz w:val="22"/>
          <w:lang w:val="en-GB"/>
        </w:rPr>
        <w:t>"</w:t>
      </w:r>
      <w:r w:rsidRPr="008C33E8">
        <w:rPr>
          <w:sz w:val="22"/>
          <w:lang w:val="en-GB"/>
        </w:rPr>
        <w:t>)</w:t>
      </w:r>
      <w:r>
        <w:rPr>
          <w:sz w:val="22"/>
          <w:lang w:val="en-GB"/>
        </w:rPr>
        <w:t xml:space="preserve"> – (</w:t>
      </w:r>
      <w:r w:rsidRPr="008C33E8">
        <w:rPr>
          <w:sz w:val="22"/>
          <w:lang w:val="en-GB"/>
        </w:rPr>
        <w:t>RTD(</w:t>
      </w:r>
      <w:r>
        <w:rPr>
          <w:sz w:val="22"/>
          <w:lang w:val="en-GB"/>
        </w:rPr>
        <w:t>"</w:t>
      </w:r>
      <w:r w:rsidRPr="008C33E8">
        <w:rPr>
          <w:sz w:val="22"/>
          <w:lang w:val="en-GB"/>
        </w:rPr>
        <w:t>FXBlueLabs.ExcelRTD</w:t>
      </w:r>
      <w:r>
        <w:rPr>
          <w:sz w:val="22"/>
          <w:lang w:val="en-GB"/>
        </w:rPr>
        <w:t>"</w:t>
      </w:r>
      <w:r w:rsidRPr="008C33E8">
        <w:rPr>
          <w:sz w:val="22"/>
          <w:lang w:val="en-GB"/>
        </w:rPr>
        <w:t xml:space="preserve">, , </w:t>
      </w:r>
      <w:r>
        <w:rPr>
          <w:sz w:val="22"/>
          <w:lang w:val="en-GB"/>
        </w:rPr>
        <w:t>"</w:t>
      </w:r>
      <w:r w:rsidRPr="008C33E8">
        <w:rPr>
          <w:sz w:val="22"/>
          <w:lang w:val="en-GB"/>
        </w:rPr>
        <w:t>156734</w:t>
      </w:r>
      <w:r>
        <w:rPr>
          <w:sz w:val="22"/>
          <w:lang w:val="en-GB"/>
        </w:rPr>
        <w:t>"</w:t>
      </w:r>
      <w:r w:rsidRPr="008C33E8">
        <w:rPr>
          <w:sz w:val="22"/>
          <w:lang w:val="en-GB"/>
        </w:rPr>
        <w:t xml:space="preserve">, </w:t>
      </w:r>
      <w:r>
        <w:rPr>
          <w:sz w:val="22"/>
          <w:lang w:val="en-GB"/>
        </w:rPr>
        <w:t>"</w:t>
      </w:r>
      <w:r w:rsidRPr="008C33E8">
        <w:rPr>
          <w:sz w:val="22"/>
          <w:lang w:val="en-GB"/>
        </w:rPr>
        <w:t>@</w:t>
      </w:r>
      <w:r>
        <w:rPr>
          <w:sz w:val="22"/>
          <w:lang w:val="en-GB"/>
        </w:rPr>
        <w:t>atr,GBPUSD,6</w:t>
      </w:r>
      <w:r w:rsidRPr="008C33E8">
        <w:rPr>
          <w:sz w:val="22"/>
          <w:lang w:val="en-GB"/>
        </w:rPr>
        <w:t>0,</w:t>
      </w:r>
      <w:r>
        <w:rPr>
          <w:sz w:val="22"/>
          <w:lang w:val="en-GB"/>
        </w:rPr>
        <w:t>1</w:t>
      </w:r>
      <w:r w:rsidRPr="008C33E8">
        <w:rPr>
          <w:sz w:val="22"/>
          <w:lang w:val="en-GB"/>
        </w:rPr>
        <w:t>0,0</w:t>
      </w:r>
      <w:r>
        <w:rPr>
          <w:sz w:val="22"/>
          <w:lang w:val="en-GB"/>
        </w:rPr>
        <w:t>"</w:t>
      </w:r>
      <w:r w:rsidRPr="008C33E8">
        <w:rPr>
          <w:sz w:val="22"/>
          <w:lang w:val="en-GB"/>
        </w:rPr>
        <w:t>)</w:t>
      </w:r>
      <w:r>
        <w:rPr>
          <w:sz w:val="22"/>
          <w:lang w:val="en-GB"/>
        </w:rPr>
        <w:t xml:space="preserve"> * 0.5)</w:t>
      </w:r>
    </w:p>
    <w:p w:rsidR="008E7343" w:rsidRPr="00CB206F" w:rsidRDefault="008E7343" w:rsidP="008E7343">
      <w:pPr>
        <w:rPr>
          <w:lang w:val="en-GB"/>
        </w:rPr>
      </w:pPr>
    </w:p>
    <w:p w:rsidR="008E7343" w:rsidRDefault="008E7343" w:rsidP="008E7343">
      <w:r>
        <w:t>The indicator’s parameters are as follows:</w:t>
      </w:r>
    </w:p>
    <w:p w:rsidR="008E7343" w:rsidRDefault="008E7343" w:rsidP="008E7343"/>
    <w:tbl>
      <w:tblPr>
        <w:tblW w:w="0" w:type="auto"/>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1E0" w:firstRow="1" w:lastRow="1" w:firstColumn="1" w:lastColumn="1" w:noHBand="0" w:noVBand="0"/>
      </w:tblPr>
      <w:tblGrid>
        <w:gridCol w:w="1309"/>
        <w:gridCol w:w="7220"/>
      </w:tblGrid>
      <w:tr w:rsidR="008E7343" w:rsidRPr="00401935" w:rsidTr="007E7903">
        <w:tc>
          <w:tcPr>
            <w:tcW w:w="1309"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Parameter</w:t>
            </w:r>
          </w:p>
        </w:tc>
        <w:tc>
          <w:tcPr>
            <w:tcW w:w="7220" w:type="dxa"/>
            <w:tcBorders>
              <w:top w:val="single" w:sz="4" w:space="0" w:color="C0C0C0"/>
              <w:bottom w:val="single" w:sz="6" w:space="0" w:color="C0C0C0"/>
            </w:tcBorders>
            <w:shd w:val="clear" w:color="auto" w:fill="F3F3F3"/>
          </w:tcPr>
          <w:p w:rsidR="008E7343" w:rsidRPr="00401935" w:rsidRDefault="008E7343" w:rsidP="007E7903">
            <w:pPr>
              <w:rPr>
                <w:b/>
                <w:lang w:val="en-GB"/>
              </w:rPr>
            </w:pPr>
            <w:r>
              <w:rPr>
                <w:b/>
                <w:lang w:val="en-GB"/>
              </w:rPr>
              <w:t>Meaning</w:t>
            </w:r>
          </w:p>
        </w:tc>
      </w:tr>
      <w:tr w:rsidR="008E7343" w:rsidRPr="00401935" w:rsidTr="007E7903">
        <w:tc>
          <w:tcPr>
            <w:tcW w:w="1309" w:type="dxa"/>
            <w:tcBorders>
              <w:top w:val="single" w:sz="6" w:space="0" w:color="C0C0C0"/>
              <w:bottom w:val="single" w:sz="6" w:space="0" w:color="C0C0C0"/>
            </w:tcBorders>
            <w:shd w:val="clear" w:color="auto" w:fill="auto"/>
          </w:tcPr>
          <w:p w:rsidR="008E7343" w:rsidRPr="00401935" w:rsidRDefault="008E7343" w:rsidP="007E7903">
            <w:pPr>
              <w:rPr>
                <w:lang w:val="en-GB"/>
              </w:rPr>
            </w:pPr>
            <w:r>
              <w:rPr>
                <w:lang w:val="en-GB"/>
              </w:rPr>
              <w:t>symbol</w:t>
            </w:r>
          </w:p>
        </w:tc>
        <w:tc>
          <w:tcPr>
            <w:tcW w:w="7220" w:type="dxa"/>
            <w:tcBorders>
              <w:top w:val="single" w:sz="6" w:space="0" w:color="C0C0C0"/>
              <w:bottom w:val="single" w:sz="6" w:space="0" w:color="C0C0C0"/>
            </w:tcBorders>
            <w:shd w:val="clear" w:color="auto" w:fill="auto"/>
          </w:tcPr>
          <w:p w:rsidR="008E7343" w:rsidRPr="00401935" w:rsidRDefault="00D2418F" w:rsidP="007E7903">
            <w:pPr>
              <w:rPr>
                <w:lang w:val="en-GB"/>
              </w:rPr>
            </w:pPr>
            <w:hyperlink w:anchor="_1.4_Symbol_names" w:history="1">
              <w:r w:rsidR="008E7343" w:rsidRPr="00791C97">
                <w:rPr>
                  <w:rStyle w:val="Hyperlink"/>
                  <w:lang w:val="en-GB"/>
                </w:rPr>
                <w:t>Symbol</w:t>
              </w:r>
            </w:hyperlink>
            <w:r w:rsidR="008E7343">
              <w:rPr>
                <w:lang w:val="en-GB"/>
              </w:rPr>
              <w:t xml:space="preserve"> name, e.g. GBPUSD</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timeframe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1_Timeframe_value" w:history="1">
              <w:r w:rsidRPr="00791C97">
                <w:rPr>
                  <w:rStyle w:val="Hyperlink"/>
                  <w:lang w:val="en-GB"/>
                </w:rPr>
                <w:t>timeframe</w:t>
              </w:r>
            </w:hyperlink>
            <w:r>
              <w:rPr>
                <w:lang w:val="en-GB"/>
              </w:rPr>
              <w:t>, as a number of minutes or a notation such as H1 or M3</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data</w:t>
            </w:r>
          </w:p>
        </w:tc>
        <w:tc>
          <w:tcPr>
            <w:tcW w:w="7220" w:type="dxa"/>
            <w:tcBorders>
              <w:top w:val="single" w:sz="6" w:space="0" w:color="C0C0C0"/>
              <w:bottom w:val="single" w:sz="6" w:space="0" w:color="C0C0C0"/>
            </w:tcBorders>
            <w:shd w:val="clear" w:color="auto" w:fill="auto"/>
          </w:tcPr>
          <w:p w:rsidR="008E7343" w:rsidRDefault="00D2418F" w:rsidP="007E7903">
            <w:pPr>
              <w:rPr>
                <w:lang w:val="en-GB"/>
              </w:rPr>
            </w:pPr>
            <w:hyperlink w:anchor="_2.3.4.2_Price_data" w:history="1">
              <w:r w:rsidR="008E7343" w:rsidRPr="00791C97">
                <w:rPr>
                  <w:rStyle w:val="Hyperlink"/>
                  <w:lang w:val="en-GB"/>
                </w:rPr>
                <w:t>Data</w:t>
              </w:r>
            </w:hyperlink>
            <w:r w:rsidR="008E7343">
              <w:rPr>
                <w:lang w:val="en-GB"/>
              </w:rPr>
              <w:t xml:space="preserve"> to use from each bar, e.g. close or high, for calculating the EMA </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emaPeriod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use for the EMA</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atrPeriod</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Number of bars to use for the ATR</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atrMultiple</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Multiples of ATR to add to/subtract from the EMA</w:t>
            </w:r>
          </w:p>
        </w:tc>
      </w:tr>
      <w:tr w:rsidR="008E7343" w:rsidRPr="00401935" w:rsidTr="007E7903">
        <w:tc>
          <w:tcPr>
            <w:tcW w:w="1309"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shift</w:t>
            </w:r>
          </w:p>
        </w:tc>
        <w:tc>
          <w:tcPr>
            <w:tcW w:w="7220" w:type="dxa"/>
            <w:tcBorders>
              <w:top w:val="single" w:sz="6" w:space="0" w:color="C0C0C0"/>
              <w:bottom w:val="single" w:sz="6" w:space="0" w:color="C0C0C0"/>
            </w:tcBorders>
            <w:shd w:val="clear" w:color="auto" w:fill="auto"/>
          </w:tcPr>
          <w:p w:rsidR="008E7343" w:rsidRDefault="008E7343" w:rsidP="007E7903">
            <w:pPr>
              <w:rPr>
                <w:lang w:val="en-GB"/>
              </w:rPr>
            </w:pPr>
            <w:r>
              <w:rPr>
                <w:lang w:val="en-GB"/>
              </w:rPr>
              <w:t xml:space="preserve">Bar </w:t>
            </w:r>
            <w:hyperlink w:anchor="_2.3.4.3_Bar_shift" w:history="1">
              <w:r w:rsidRPr="00791C97">
                <w:rPr>
                  <w:rStyle w:val="Hyperlink"/>
                  <w:lang w:val="en-GB"/>
                </w:rPr>
                <w:t>shift</w:t>
              </w:r>
            </w:hyperlink>
            <w:r>
              <w:rPr>
                <w:lang w:val="en-GB"/>
              </w:rPr>
              <w:t>, e.g. zero in order to get the current value of the indicator</w:t>
            </w:r>
          </w:p>
        </w:tc>
      </w:tr>
    </w:tbl>
    <w:p w:rsidR="008E7343" w:rsidRDefault="008E7343" w:rsidP="008E7343">
      <w:pPr>
        <w:rPr>
          <w:lang w:val="en-GB"/>
        </w:rPr>
      </w:pPr>
    </w:p>
    <w:p w:rsidR="008E7343" w:rsidRDefault="008E7343" w:rsidP="008E7343">
      <w:pPr>
        <w:pStyle w:val="Heading3"/>
        <w:rPr>
          <w:lang w:val="en-GB"/>
        </w:rPr>
      </w:pPr>
      <w:bookmarkStart w:id="65" w:name="_1.3.4_Other_properties"/>
      <w:bookmarkStart w:id="66" w:name="_Toc391031774"/>
      <w:bookmarkStart w:id="67" w:name="_Toc391230029"/>
      <w:bookmarkStart w:id="68" w:name="_Toc436287147"/>
      <w:bookmarkEnd w:id="65"/>
      <w:r>
        <w:rPr>
          <w:lang w:val="en-GB"/>
        </w:rPr>
        <w:t>2.3.6</w:t>
      </w:r>
      <w:r>
        <w:rPr>
          <w:lang w:val="en-GB"/>
        </w:rPr>
        <w:tab/>
        <w:t>Other properties</w:t>
      </w:r>
      <w:bookmarkEnd w:id="66"/>
      <w:bookmarkEnd w:id="67"/>
      <w:bookmarkEnd w:id="68"/>
    </w:p>
    <w:p w:rsidR="008E7343" w:rsidRDefault="008E7343" w:rsidP="008E7343">
      <w:pPr>
        <w:rPr>
          <w:lang w:val="en-GB"/>
        </w:rPr>
      </w:pPr>
      <w:r>
        <w:rPr>
          <w:lang w:val="en-GB"/>
        </w:rPr>
        <w:t>Other miscellaneous data items provided by the Excel RTD app are as follows:</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28"/>
        <w:gridCol w:w="6501"/>
      </w:tblGrid>
      <w:tr w:rsidR="008E7343" w:rsidRPr="00656AFF" w:rsidTr="007E7903">
        <w:tc>
          <w:tcPr>
            <w:tcW w:w="2028" w:type="dxa"/>
            <w:shd w:val="clear" w:color="auto" w:fill="E6E6E6"/>
            <w:vAlign w:val="center"/>
          </w:tcPr>
          <w:p w:rsidR="008E7343" w:rsidRPr="00656AFF" w:rsidRDefault="008E7343" w:rsidP="007E7903">
            <w:pPr>
              <w:rPr>
                <w:b/>
                <w:lang w:val="en-GB"/>
              </w:rPr>
            </w:pPr>
            <w:r w:rsidRPr="00656AFF">
              <w:rPr>
                <w:b/>
                <w:lang w:val="en-GB"/>
              </w:rPr>
              <w:t>Property</w:t>
            </w:r>
          </w:p>
        </w:tc>
        <w:tc>
          <w:tcPr>
            <w:tcW w:w="6501"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28" w:type="dxa"/>
            <w:shd w:val="clear" w:color="auto" w:fill="auto"/>
          </w:tcPr>
          <w:p w:rsidR="008E7343" w:rsidRPr="00656AFF" w:rsidRDefault="008E7343" w:rsidP="007E7903">
            <w:pPr>
              <w:rPr>
                <w:lang w:val="en-GB"/>
              </w:rPr>
            </w:pPr>
            <w:r w:rsidRPr="00656AFF">
              <w:rPr>
                <w:lang w:val="en-GB"/>
              </w:rPr>
              <w:t>LastUpdateTime</w:t>
            </w:r>
          </w:p>
        </w:tc>
        <w:tc>
          <w:tcPr>
            <w:tcW w:w="6501" w:type="dxa"/>
            <w:shd w:val="clear" w:color="auto" w:fill="auto"/>
          </w:tcPr>
          <w:p w:rsidR="008E7343" w:rsidRPr="00656AFF" w:rsidRDefault="008E7343" w:rsidP="007E7903">
            <w:pPr>
              <w:rPr>
                <w:lang w:val="en-GB"/>
              </w:rPr>
            </w:pPr>
            <w:r w:rsidRPr="00656AFF">
              <w:rPr>
                <w:lang w:val="en-GB"/>
              </w:rPr>
              <w:t>Time of the last update from the RTD app. Will report 1/1/2000 if the RTD app is not running for the account.</w:t>
            </w:r>
          </w:p>
        </w:tc>
      </w:tr>
    </w:tbl>
    <w:p w:rsidR="008E7343" w:rsidRDefault="008E7343" w:rsidP="008E7343">
      <w:pPr>
        <w:rPr>
          <w:lang w:val="en-GB"/>
        </w:rPr>
      </w:pPr>
    </w:p>
    <w:p w:rsidR="008E7343" w:rsidRDefault="008E7343" w:rsidP="008E7343">
      <w:pPr>
        <w:pStyle w:val="Heading2"/>
        <w:rPr>
          <w:lang w:val="en-GB"/>
        </w:rPr>
      </w:pPr>
      <w:bookmarkStart w:id="69" w:name="_1.4_Symbol_names"/>
      <w:bookmarkStart w:id="70" w:name="_2.4_Symbol_names"/>
      <w:bookmarkStart w:id="71" w:name="_Toc391031775"/>
      <w:bookmarkStart w:id="72" w:name="_Toc391230030"/>
      <w:bookmarkStart w:id="73" w:name="_Toc436287148"/>
      <w:bookmarkEnd w:id="69"/>
      <w:bookmarkEnd w:id="70"/>
      <w:r>
        <w:rPr>
          <w:lang w:val="en-GB"/>
        </w:rPr>
        <w:t>2.4</w:t>
      </w:r>
      <w:r>
        <w:rPr>
          <w:lang w:val="en-GB"/>
        </w:rPr>
        <w:tab/>
        <w:t>Symbol names and standardisation</w:t>
      </w:r>
      <w:bookmarkEnd w:id="71"/>
      <w:bookmarkEnd w:id="72"/>
      <w:bookmarkEnd w:id="73"/>
    </w:p>
    <w:p w:rsidR="008E7343" w:rsidRDefault="008E7343" w:rsidP="008E7343">
      <w:pPr>
        <w:rPr>
          <w:lang w:val="en-GB"/>
        </w:rPr>
      </w:pPr>
      <w:r>
        <w:rPr>
          <w:lang w:val="en-GB"/>
        </w:rPr>
        <w:t>By default the RTD app uses standardised symbol names. These may be different to the symbol names which your broker uses in your trading platform. For example, your broker’s symbol names may have a suffix such as cx or mn, e.g. EURUSDcx or EURUSDmn.</w:t>
      </w:r>
    </w:p>
    <w:p w:rsidR="008E7343" w:rsidRDefault="008E7343" w:rsidP="008E7343">
      <w:pPr>
        <w:rPr>
          <w:lang w:val="en-GB"/>
        </w:rPr>
      </w:pPr>
    </w:p>
    <w:p w:rsidR="008E7343" w:rsidRDefault="008E7343" w:rsidP="008E7343">
      <w:pPr>
        <w:rPr>
          <w:lang w:val="en-GB"/>
        </w:rPr>
      </w:pPr>
      <w:r>
        <w:rPr>
          <w:lang w:val="en-GB"/>
        </w:rPr>
        <w:t>By default, all forex symbols are converted to the form AAABBB. For example, a name such as EURUSDnm or EUR/USD will be converted by default to EURUSD. You can turn off this standardisation by un-ticking the option "Use standardised symbol names" in the app.</w:t>
      </w:r>
    </w:p>
    <w:p w:rsidR="008E7343" w:rsidRDefault="008E7343" w:rsidP="008E7343">
      <w:pPr>
        <w:rPr>
          <w:lang w:val="en-GB"/>
        </w:rPr>
      </w:pPr>
    </w:p>
    <w:p w:rsidR="008E7343" w:rsidRDefault="008E7343" w:rsidP="008E7343">
      <w:pPr>
        <w:rPr>
          <w:lang w:val="en-GB"/>
        </w:rPr>
      </w:pPr>
      <w:r>
        <w:rPr>
          <w:lang w:val="en-GB"/>
        </w:rPr>
        <w:t>This setting is intended for spreadsheets where you are collecting data from multiple accounts on different brokers/platforms (by running multiple copies of the RTD app), and the brokers/platforms use different symbol names.</w:t>
      </w:r>
    </w:p>
    <w:p w:rsidR="008E7343" w:rsidRDefault="008E7343" w:rsidP="008E7343">
      <w:pPr>
        <w:rPr>
          <w:lang w:val="en-GB"/>
        </w:rPr>
      </w:pPr>
    </w:p>
    <w:p w:rsidR="008E7343" w:rsidRDefault="008E7343" w:rsidP="008E7343">
      <w:pPr>
        <w:rPr>
          <w:lang w:val="en-GB"/>
        </w:rPr>
      </w:pPr>
      <w:r>
        <w:rPr>
          <w:lang w:val="en-GB"/>
        </w:rPr>
        <w:t>For example, you might have something like the following spreadsheet where there are account numbers in columns B onwards, and symbol names in rows 2 onwards. You can then have a formula which uses the symbol names in column A without having to adjust for one account using EUR/USD and the other using EURUSDfx etc.</w:t>
      </w:r>
    </w:p>
    <w:p w:rsidR="008E7343" w:rsidRDefault="008E7343" w:rsidP="008E7343">
      <w:pPr>
        <w:rPr>
          <w:lang w:val="en-GB"/>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040"/>
        <w:gridCol w:w="2040"/>
        <w:gridCol w:w="2040"/>
      </w:tblGrid>
      <w:tr w:rsidR="008E7343" w:rsidRPr="00656AFF" w:rsidTr="007E7903">
        <w:tc>
          <w:tcPr>
            <w:tcW w:w="840" w:type="dxa"/>
            <w:shd w:val="clear" w:color="auto" w:fill="E6E6E6"/>
          </w:tcPr>
          <w:p w:rsidR="008E7343" w:rsidRPr="00656AFF" w:rsidRDefault="008E7343" w:rsidP="007E7903">
            <w:pPr>
              <w:jc w:val="center"/>
              <w:rPr>
                <w:sz w:val="20"/>
                <w:lang w:val="en-GB"/>
              </w:rPr>
            </w:pPr>
          </w:p>
        </w:tc>
        <w:tc>
          <w:tcPr>
            <w:tcW w:w="2040" w:type="dxa"/>
            <w:shd w:val="clear" w:color="auto" w:fill="E6E6E6"/>
          </w:tcPr>
          <w:p w:rsidR="008E7343" w:rsidRPr="00656AFF" w:rsidRDefault="008E7343" w:rsidP="007E7903">
            <w:pPr>
              <w:jc w:val="center"/>
              <w:rPr>
                <w:sz w:val="20"/>
                <w:lang w:val="en-GB"/>
              </w:rPr>
            </w:pPr>
            <w:r w:rsidRPr="00656AFF">
              <w:rPr>
                <w:sz w:val="20"/>
                <w:lang w:val="en-GB"/>
              </w:rPr>
              <w:t>A</w:t>
            </w:r>
          </w:p>
        </w:tc>
        <w:tc>
          <w:tcPr>
            <w:tcW w:w="2040" w:type="dxa"/>
            <w:shd w:val="clear" w:color="auto" w:fill="E6E6E6"/>
          </w:tcPr>
          <w:p w:rsidR="008E7343" w:rsidRPr="00656AFF" w:rsidRDefault="008E7343" w:rsidP="007E7903">
            <w:pPr>
              <w:jc w:val="center"/>
              <w:rPr>
                <w:sz w:val="20"/>
                <w:lang w:val="en-GB"/>
              </w:rPr>
            </w:pPr>
            <w:r w:rsidRPr="00656AFF">
              <w:rPr>
                <w:sz w:val="20"/>
                <w:lang w:val="en-GB"/>
              </w:rPr>
              <w:t>B</w:t>
            </w:r>
          </w:p>
        </w:tc>
        <w:tc>
          <w:tcPr>
            <w:tcW w:w="2040" w:type="dxa"/>
            <w:shd w:val="clear" w:color="auto" w:fill="E6E6E6"/>
          </w:tcPr>
          <w:p w:rsidR="008E7343" w:rsidRPr="00656AFF" w:rsidRDefault="008E7343" w:rsidP="007E7903">
            <w:pPr>
              <w:jc w:val="center"/>
              <w:rPr>
                <w:sz w:val="20"/>
                <w:lang w:val="en-GB"/>
              </w:rPr>
            </w:pPr>
            <w:r w:rsidRPr="00656AFF">
              <w:rPr>
                <w:sz w:val="20"/>
                <w:lang w:val="en-GB"/>
              </w:rPr>
              <w:t>C</w:t>
            </w:r>
          </w:p>
        </w:tc>
      </w:tr>
      <w:tr w:rsidR="008E7343" w:rsidRPr="00656AFF" w:rsidTr="007E7903">
        <w:tc>
          <w:tcPr>
            <w:tcW w:w="840" w:type="dxa"/>
            <w:shd w:val="clear" w:color="auto" w:fill="E6E6E6"/>
          </w:tcPr>
          <w:p w:rsidR="008E7343" w:rsidRPr="00656AFF" w:rsidRDefault="008E7343" w:rsidP="007E7903">
            <w:pPr>
              <w:jc w:val="center"/>
              <w:rPr>
                <w:sz w:val="20"/>
                <w:lang w:val="en-GB"/>
              </w:rPr>
            </w:pPr>
            <w:r w:rsidRPr="00656AFF">
              <w:rPr>
                <w:sz w:val="20"/>
                <w:lang w:val="en-GB"/>
              </w:rPr>
              <w:t>1</w:t>
            </w:r>
          </w:p>
        </w:tc>
        <w:tc>
          <w:tcPr>
            <w:tcW w:w="2040" w:type="dxa"/>
            <w:shd w:val="clear" w:color="auto" w:fill="auto"/>
          </w:tcPr>
          <w:p w:rsidR="008E7343" w:rsidRPr="00656AFF" w:rsidRDefault="008E7343" w:rsidP="007E7903">
            <w:pPr>
              <w:rPr>
                <w:sz w:val="20"/>
                <w:lang w:val="en-GB"/>
              </w:rPr>
            </w:pPr>
            <w:r w:rsidRPr="00656AFF">
              <w:rPr>
                <w:sz w:val="20"/>
                <w:lang w:val="en-GB"/>
              </w:rPr>
              <w:t>Symbol/Account</w:t>
            </w:r>
          </w:p>
        </w:tc>
        <w:tc>
          <w:tcPr>
            <w:tcW w:w="2040" w:type="dxa"/>
            <w:shd w:val="clear" w:color="auto" w:fill="auto"/>
          </w:tcPr>
          <w:p w:rsidR="008E7343" w:rsidRPr="00656AFF" w:rsidRDefault="008E7343" w:rsidP="007E7903">
            <w:pPr>
              <w:jc w:val="right"/>
              <w:rPr>
                <w:sz w:val="20"/>
                <w:lang w:val="en-GB"/>
              </w:rPr>
            </w:pPr>
            <w:r w:rsidRPr="00656AFF">
              <w:rPr>
                <w:sz w:val="20"/>
                <w:lang w:val="en-GB"/>
              </w:rPr>
              <w:t>12376522</w:t>
            </w:r>
          </w:p>
        </w:tc>
        <w:tc>
          <w:tcPr>
            <w:tcW w:w="2040" w:type="dxa"/>
            <w:shd w:val="clear" w:color="auto" w:fill="auto"/>
          </w:tcPr>
          <w:p w:rsidR="008E7343" w:rsidRPr="00656AFF" w:rsidRDefault="008E7343" w:rsidP="007E7903">
            <w:pPr>
              <w:jc w:val="right"/>
              <w:rPr>
                <w:sz w:val="20"/>
                <w:lang w:val="en-GB"/>
              </w:rPr>
            </w:pPr>
            <w:r w:rsidRPr="00656AFF">
              <w:rPr>
                <w:sz w:val="20"/>
                <w:lang w:val="en-GB"/>
              </w:rPr>
              <w:t>265823654</w:t>
            </w:r>
          </w:p>
        </w:tc>
      </w:tr>
      <w:tr w:rsidR="008E7343" w:rsidRPr="00656AFF" w:rsidTr="007E7903">
        <w:tc>
          <w:tcPr>
            <w:tcW w:w="840" w:type="dxa"/>
            <w:shd w:val="clear" w:color="auto" w:fill="E6E6E6"/>
          </w:tcPr>
          <w:p w:rsidR="008E7343" w:rsidRPr="00656AFF" w:rsidRDefault="008E7343" w:rsidP="007E7903">
            <w:pPr>
              <w:jc w:val="center"/>
              <w:rPr>
                <w:sz w:val="20"/>
                <w:lang w:val="en-GB"/>
              </w:rPr>
            </w:pPr>
            <w:r w:rsidRPr="00656AFF">
              <w:rPr>
                <w:sz w:val="20"/>
                <w:lang w:val="en-GB"/>
              </w:rPr>
              <w:t>2</w:t>
            </w:r>
          </w:p>
        </w:tc>
        <w:tc>
          <w:tcPr>
            <w:tcW w:w="2040" w:type="dxa"/>
            <w:shd w:val="clear" w:color="auto" w:fill="auto"/>
          </w:tcPr>
          <w:p w:rsidR="008E7343" w:rsidRPr="00656AFF" w:rsidRDefault="008E7343" w:rsidP="007E7903">
            <w:pPr>
              <w:rPr>
                <w:sz w:val="20"/>
                <w:lang w:val="en-GB"/>
              </w:rPr>
            </w:pPr>
            <w:r w:rsidRPr="00656AFF">
              <w:rPr>
                <w:sz w:val="20"/>
                <w:lang w:val="en-GB"/>
              </w:rPr>
              <w:t>EURUSD</w:t>
            </w:r>
          </w:p>
        </w:tc>
        <w:tc>
          <w:tcPr>
            <w:tcW w:w="2040" w:type="dxa"/>
            <w:shd w:val="clear" w:color="auto" w:fill="auto"/>
          </w:tcPr>
          <w:p w:rsidR="008E7343" w:rsidRPr="00656AFF" w:rsidRDefault="008E7343" w:rsidP="007E7903">
            <w:pPr>
              <w:jc w:val="center"/>
              <w:rPr>
                <w:color w:val="333333"/>
                <w:sz w:val="20"/>
                <w:lang w:val="en-GB"/>
              </w:rPr>
            </w:pPr>
            <w:r w:rsidRPr="00656AFF">
              <w:rPr>
                <w:color w:val="333333"/>
                <w:sz w:val="20"/>
                <w:lang w:val="en-GB"/>
              </w:rPr>
              <w:t>[ see below]</w:t>
            </w:r>
          </w:p>
        </w:tc>
        <w:tc>
          <w:tcPr>
            <w:tcW w:w="2040" w:type="dxa"/>
            <w:shd w:val="clear" w:color="auto" w:fill="auto"/>
          </w:tcPr>
          <w:p w:rsidR="008E7343" w:rsidRPr="00656AFF" w:rsidRDefault="008E7343" w:rsidP="007E7903">
            <w:pPr>
              <w:rPr>
                <w:sz w:val="20"/>
                <w:lang w:val="en-GB"/>
              </w:rPr>
            </w:pPr>
          </w:p>
        </w:tc>
      </w:tr>
      <w:tr w:rsidR="008E7343" w:rsidRPr="00656AFF" w:rsidTr="007E7903">
        <w:tc>
          <w:tcPr>
            <w:tcW w:w="840" w:type="dxa"/>
            <w:shd w:val="clear" w:color="auto" w:fill="E6E6E6"/>
          </w:tcPr>
          <w:p w:rsidR="008E7343" w:rsidRPr="00656AFF" w:rsidRDefault="008E7343" w:rsidP="007E7903">
            <w:pPr>
              <w:jc w:val="center"/>
              <w:rPr>
                <w:sz w:val="20"/>
                <w:lang w:val="en-GB"/>
              </w:rPr>
            </w:pPr>
            <w:r w:rsidRPr="00656AFF">
              <w:rPr>
                <w:sz w:val="20"/>
                <w:lang w:val="en-GB"/>
              </w:rPr>
              <w:t>3</w:t>
            </w:r>
          </w:p>
        </w:tc>
        <w:tc>
          <w:tcPr>
            <w:tcW w:w="2040" w:type="dxa"/>
            <w:shd w:val="clear" w:color="auto" w:fill="auto"/>
          </w:tcPr>
          <w:p w:rsidR="008E7343" w:rsidRPr="00656AFF" w:rsidRDefault="008E7343" w:rsidP="007E7903">
            <w:pPr>
              <w:rPr>
                <w:sz w:val="20"/>
                <w:lang w:val="en-GB"/>
              </w:rPr>
            </w:pPr>
            <w:r w:rsidRPr="00656AFF">
              <w:rPr>
                <w:sz w:val="20"/>
                <w:lang w:val="en-GB"/>
              </w:rPr>
              <w:t>GBPUSD</w:t>
            </w:r>
          </w:p>
        </w:tc>
        <w:tc>
          <w:tcPr>
            <w:tcW w:w="2040" w:type="dxa"/>
            <w:shd w:val="clear" w:color="auto" w:fill="auto"/>
          </w:tcPr>
          <w:p w:rsidR="008E7343" w:rsidRPr="00656AFF" w:rsidRDefault="008E7343" w:rsidP="007E7903">
            <w:pPr>
              <w:rPr>
                <w:sz w:val="20"/>
                <w:lang w:val="en-GB"/>
              </w:rPr>
            </w:pPr>
          </w:p>
        </w:tc>
        <w:tc>
          <w:tcPr>
            <w:tcW w:w="2040" w:type="dxa"/>
            <w:shd w:val="clear" w:color="auto" w:fill="auto"/>
          </w:tcPr>
          <w:p w:rsidR="008E7343" w:rsidRPr="00656AFF" w:rsidRDefault="008E7343" w:rsidP="007E7903">
            <w:pPr>
              <w:rPr>
                <w:sz w:val="20"/>
                <w:lang w:val="en-GB"/>
              </w:rPr>
            </w:pPr>
          </w:p>
        </w:tc>
      </w:tr>
    </w:tbl>
    <w:p w:rsidR="008E7343" w:rsidRDefault="008E7343" w:rsidP="008E7343">
      <w:pPr>
        <w:rPr>
          <w:lang w:val="en-GB"/>
        </w:rPr>
      </w:pPr>
    </w:p>
    <w:p w:rsidR="008E7343" w:rsidRDefault="008E7343" w:rsidP="008E7343">
      <w:pPr>
        <w:ind w:firstLine="720"/>
        <w:rPr>
          <w:lang w:val="en-GB"/>
        </w:rPr>
      </w:pPr>
      <w:r w:rsidRPr="008C0E28">
        <w:rPr>
          <w:sz w:val="20"/>
          <w:lang w:val="en-GB"/>
        </w:rPr>
        <w:t>In cell B2:</w:t>
      </w:r>
      <w:r>
        <w:rPr>
          <w:lang w:val="en-GB"/>
        </w:rPr>
        <w:t xml:space="preserve">    </w:t>
      </w:r>
      <w:r w:rsidRPr="008C0E28">
        <w:rPr>
          <w:sz w:val="20"/>
          <w:lang w:val="en-GB"/>
        </w:rPr>
        <w:t>=</w:t>
      </w:r>
      <w:proofErr w:type="gramStart"/>
      <w:r w:rsidRPr="008C0E28">
        <w:rPr>
          <w:sz w:val="20"/>
          <w:lang w:val="en-GB"/>
        </w:rPr>
        <w:t>RTD(</w:t>
      </w:r>
      <w:proofErr w:type="gramEnd"/>
      <w:r>
        <w:rPr>
          <w:sz w:val="20"/>
          <w:lang w:val="en-GB"/>
        </w:rPr>
        <w:t>"</w:t>
      </w:r>
      <w:r w:rsidRPr="008C0E28">
        <w:rPr>
          <w:sz w:val="20"/>
          <w:lang w:val="en-GB"/>
        </w:rPr>
        <w:t>FXBlueLabs.ExcelRTD</w:t>
      </w:r>
      <w:r>
        <w:rPr>
          <w:sz w:val="20"/>
          <w:lang w:val="en-GB"/>
        </w:rPr>
        <w:t>"</w:t>
      </w:r>
      <w:r w:rsidRPr="008C0E28">
        <w:rPr>
          <w:sz w:val="20"/>
          <w:lang w:val="en-GB"/>
        </w:rPr>
        <w:t>, , B$1, CONCATENATE(</w:t>
      </w:r>
      <w:r>
        <w:rPr>
          <w:sz w:val="20"/>
          <w:lang w:val="en-GB"/>
        </w:rPr>
        <w:t>"</w:t>
      </w:r>
      <w:r w:rsidRPr="008C0E28">
        <w:rPr>
          <w:sz w:val="20"/>
          <w:lang w:val="en-GB"/>
        </w:rPr>
        <w:t>bid</w:t>
      </w:r>
      <w:r>
        <w:rPr>
          <w:sz w:val="20"/>
          <w:lang w:val="en-GB"/>
        </w:rPr>
        <w:t>"</w:t>
      </w:r>
      <w:r w:rsidRPr="008C0E28">
        <w:rPr>
          <w:sz w:val="20"/>
          <w:lang w:val="en-GB"/>
        </w:rPr>
        <w:t>, $A2))</w:t>
      </w:r>
    </w:p>
    <w:p w:rsidR="008E7343" w:rsidRDefault="008E7343" w:rsidP="008E7343">
      <w:pPr>
        <w:rPr>
          <w:lang w:val="en-GB"/>
        </w:rPr>
      </w:pPr>
    </w:p>
    <w:p w:rsidR="008E7343" w:rsidRDefault="008E7343" w:rsidP="008E7343">
      <w:pPr>
        <w:rPr>
          <w:lang w:val="en-GB"/>
        </w:rPr>
      </w:pPr>
      <w:r>
        <w:rPr>
          <w:lang w:val="en-GB"/>
        </w:rPr>
        <w:t>You could then fill the formula from cell B2 into B3, C2 etc and the cell references would automatically adjust.</w:t>
      </w:r>
    </w:p>
    <w:p w:rsidR="008E7343" w:rsidRDefault="008E7343" w:rsidP="008E7343">
      <w:pPr>
        <w:rPr>
          <w:lang w:val="en-GB"/>
        </w:rPr>
      </w:pPr>
    </w:p>
    <w:p w:rsidR="008E7343" w:rsidRDefault="008E7343" w:rsidP="008E7343">
      <w:pPr>
        <w:rPr>
          <w:lang w:val="en-GB"/>
        </w:rPr>
      </w:pPr>
      <w:r>
        <w:rPr>
          <w:lang w:val="en-GB"/>
        </w:rPr>
        <w:t xml:space="preserve">(The CONCATENATE function in Excel simply joins two pieces of together. In the above example it is joining the text "bid" with the symbol name in column A, to produce the </w:t>
      </w:r>
      <w:hyperlink w:anchor="_1.3.2_Price_data" w:history="1">
        <w:r w:rsidRPr="00E76D25">
          <w:rPr>
            <w:rStyle w:val="Hyperlink"/>
            <w:lang w:val="en-GB"/>
          </w:rPr>
          <w:t>property name</w:t>
        </w:r>
      </w:hyperlink>
      <w:r>
        <w:rPr>
          <w:lang w:val="en-GB"/>
        </w:rPr>
        <w:t xml:space="preserve"> bidEURUSD or bidGBPUSD.)</w:t>
      </w:r>
    </w:p>
    <w:p w:rsidR="008E7343" w:rsidRDefault="008E7343" w:rsidP="008E7343">
      <w:pPr>
        <w:rPr>
          <w:lang w:val="en-GB"/>
        </w:rPr>
      </w:pPr>
    </w:p>
    <w:p w:rsidR="008E7343" w:rsidRDefault="008E7343" w:rsidP="008E7343">
      <w:pPr>
        <w:pStyle w:val="Heading2"/>
        <w:rPr>
          <w:lang w:val="en-GB"/>
        </w:rPr>
      </w:pPr>
      <w:bookmarkStart w:id="74" w:name="_1.5_Volumes"/>
      <w:bookmarkStart w:id="75" w:name="_Toc391031776"/>
      <w:bookmarkStart w:id="76" w:name="_Toc391230031"/>
      <w:bookmarkStart w:id="77" w:name="_Toc436287149"/>
      <w:bookmarkEnd w:id="74"/>
      <w:r>
        <w:rPr>
          <w:lang w:val="en-GB"/>
        </w:rPr>
        <w:t>2.5</w:t>
      </w:r>
      <w:r>
        <w:rPr>
          <w:lang w:val="en-GB"/>
        </w:rPr>
        <w:tab/>
        <w:t>Ticket volumes</w:t>
      </w:r>
      <w:bookmarkEnd w:id="75"/>
      <w:bookmarkEnd w:id="76"/>
      <w:bookmarkEnd w:id="77"/>
    </w:p>
    <w:p w:rsidR="008E7343" w:rsidRDefault="008E7343" w:rsidP="008E7343">
      <w:pPr>
        <w:rPr>
          <w:lang w:val="en-GB"/>
        </w:rPr>
      </w:pPr>
      <w:r>
        <w:rPr>
          <w:lang w:val="en-GB"/>
        </w:rPr>
        <w:t xml:space="preserve">The RTD app reports the volumes on </w:t>
      </w:r>
      <w:hyperlink w:anchor="_1.3.3_Ticket_data" w:history="1">
        <w:r w:rsidRPr="00E11D79">
          <w:rPr>
            <w:rStyle w:val="Hyperlink"/>
            <w:lang w:val="en-GB"/>
          </w:rPr>
          <w:t>tickets</w:t>
        </w:r>
      </w:hyperlink>
      <w:r>
        <w:rPr>
          <w:lang w:val="en-GB"/>
        </w:rPr>
        <w:t xml:space="preserve"> as the nominal volume, not as a lot size. For example, a size of 0.20 lots will be reported as a volume of 20000.</w:t>
      </w:r>
    </w:p>
    <w:p w:rsidR="008E7343" w:rsidRDefault="008E7343" w:rsidP="008E7343">
      <w:pPr>
        <w:rPr>
          <w:lang w:val="en-GB"/>
        </w:rPr>
      </w:pPr>
    </w:p>
    <w:p w:rsidR="008E7343" w:rsidRDefault="008E7343" w:rsidP="008E7343">
      <w:pPr>
        <w:rPr>
          <w:lang w:val="en-GB"/>
        </w:rPr>
      </w:pPr>
      <w:r>
        <w:rPr>
          <w:lang w:val="en-GB"/>
        </w:rPr>
        <w:t>(Unless you are using something like an MT4 mini account with a lot size of 10K instead of 100K, in which case 0.20 lots would be 2000 instead of 20000.)</w:t>
      </w:r>
    </w:p>
    <w:p w:rsidR="008E7343" w:rsidRDefault="008E7343" w:rsidP="008E7343">
      <w:pPr>
        <w:rPr>
          <w:lang w:val="en-GB"/>
        </w:rPr>
      </w:pPr>
    </w:p>
    <w:p w:rsidR="008E7343" w:rsidRDefault="008E7343" w:rsidP="008E7343">
      <w:pPr>
        <w:rPr>
          <w:lang w:val="en-GB"/>
        </w:rPr>
      </w:pPr>
    </w:p>
    <w:p w:rsidR="008E7343" w:rsidRDefault="008E7343" w:rsidP="008E7343">
      <w:pPr>
        <w:pStyle w:val="Heading1"/>
        <w:rPr>
          <w:lang w:val="en-GB"/>
        </w:rPr>
      </w:pPr>
      <w:bookmarkStart w:id="78" w:name="_3._Sending_trading"/>
      <w:bookmarkStart w:id="79" w:name="_Toc391031777"/>
      <w:bookmarkStart w:id="80" w:name="_Toc391230032"/>
      <w:bookmarkStart w:id="81" w:name="_Toc436287150"/>
      <w:bookmarkEnd w:id="78"/>
      <w:r>
        <w:rPr>
          <w:lang w:val="en-GB"/>
        </w:rPr>
        <w:lastRenderedPageBreak/>
        <w:t>3.</w:t>
      </w:r>
      <w:r>
        <w:rPr>
          <w:lang w:val="en-GB"/>
        </w:rPr>
        <w:tab/>
        <w:t>Sending trading commands from Excel</w:t>
      </w:r>
      <w:bookmarkEnd w:id="79"/>
      <w:bookmarkEnd w:id="80"/>
      <w:bookmarkEnd w:id="81"/>
    </w:p>
    <w:p w:rsidR="008E7343" w:rsidRDefault="008E7343" w:rsidP="008E7343">
      <w:pPr>
        <w:rPr>
          <w:lang w:val="en-GB"/>
        </w:rPr>
      </w:pPr>
      <w:r>
        <w:rPr>
          <w:lang w:val="en-GB"/>
        </w:rPr>
        <w:t>The RTD app can also be used to send simple trading commands from VBA code in Excel. You can also programmatically read the same data which is available via the RTD function.</w:t>
      </w:r>
    </w:p>
    <w:p w:rsidR="008E7343" w:rsidRDefault="008E7343" w:rsidP="008E7343">
      <w:pPr>
        <w:rPr>
          <w:lang w:val="en-GB"/>
        </w:rPr>
      </w:pPr>
    </w:p>
    <w:p w:rsidR="008E7343" w:rsidRDefault="008E7343" w:rsidP="008E7343">
      <w:pPr>
        <w:rPr>
          <w:lang w:val="en-GB"/>
        </w:rPr>
      </w:pPr>
      <w:r>
        <w:rPr>
          <w:lang w:val="en-GB"/>
        </w:rPr>
        <w:t>The following features can in fact be used from any programming language which supports COM, not just from VBA in Excel.</w:t>
      </w:r>
    </w:p>
    <w:p w:rsidR="008E7343" w:rsidRDefault="008E7343" w:rsidP="008E7343">
      <w:pPr>
        <w:rPr>
          <w:lang w:val="en-GB"/>
        </w:rPr>
      </w:pPr>
    </w:p>
    <w:p w:rsidR="008E7343" w:rsidRDefault="008E7343" w:rsidP="008E7343">
      <w:pPr>
        <w:pStyle w:val="Heading2"/>
        <w:rPr>
          <w:lang w:val="en-GB"/>
        </w:rPr>
      </w:pPr>
      <w:bookmarkStart w:id="82" w:name="_Toc391031778"/>
      <w:bookmarkStart w:id="83" w:name="_Toc391230033"/>
      <w:bookmarkStart w:id="84" w:name="_Toc436287151"/>
      <w:r>
        <w:rPr>
          <w:lang w:val="en-GB"/>
        </w:rPr>
        <w:t>3.1</w:t>
      </w:r>
      <w:r>
        <w:rPr>
          <w:lang w:val="en-GB"/>
        </w:rPr>
        <w:tab/>
        <w:t>Reading data in VBA code</w:t>
      </w:r>
      <w:bookmarkEnd w:id="82"/>
      <w:bookmarkEnd w:id="83"/>
      <w:bookmarkEnd w:id="84"/>
    </w:p>
    <w:p w:rsidR="008E7343" w:rsidRDefault="008E7343" w:rsidP="008E7343">
      <w:pPr>
        <w:rPr>
          <w:lang w:val="en-GB"/>
        </w:rPr>
      </w:pPr>
      <w:r>
        <w:rPr>
          <w:lang w:val="en-GB"/>
        </w:rPr>
        <w:t xml:space="preserve">You can read data programmatically using the </w:t>
      </w:r>
      <w:r w:rsidRPr="000A6F36">
        <w:rPr>
          <w:lang w:val="en-GB"/>
        </w:rPr>
        <w:t>FXBlueLabs.ExcelReader</w:t>
      </w:r>
      <w:r>
        <w:rPr>
          <w:lang w:val="en-GB"/>
        </w:rPr>
        <w:t xml:space="preserve"> object. For example:</w:t>
      </w:r>
    </w:p>
    <w:p w:rsidR="008E7343" w:rsidRDefault="008E7343" w:rsidP="008E7343">
      <w:pPr>
        <w:rPr>
          <w:lang w:val="en-GB"/>
        </w:rPr>
      </w:pPr>
    </w:p>
    <w:p w:rsidR="008E7343" w:rsidRPr="000A6F36" w:rsidRDefault="008E7343" w:rsidP="008E7343">
      <w:pPr>
        <w:ind w:left="720"/>
        <w:rPr>
          <w:lang w:val="en-GB"/>
        </w:rPr>
      </w:pPr>
      <w:r w:rsidRPr="000A6F36">
        <w:rPr>
          <w:lang w:val="en-GB"/>
        </w:rPr>
        <w:t xml:space="preserve">Set </w:t>
      </w:r>
      <w:r>
        <w:rPr>
          <w:lang w:val="en-GB"/>
        </w:rPr>
        <w:t>reader</w:t>
      </w:r>
      <w:r w:rsidRPr="000A6F36">
        <w:rPr>
          <w:lang w:val="en-GB"/>
        </w:rPr>
        <w:t xml:space="preserve"> = </w:t>
      </w:r>
      <w:proofErr w:type="gramStart"/>
      <w:r w:rsidRPr="000A6F36">
        <w:rPr>
          <w:lang w:val="en-GB"/>
        </w:rPr>
        <w:t>CreateObject(</w:t>
      </w:r>
      <w:proofErr w:type="gramEnd"/>
      <w:r>
        <w:rPr>
          <w:lang w:val="en-GB"/>
        </w:rPr>
        <w:t>"</w:t>
      </w:r>
      <w:r w:rsidRPr="000A6F36">
        <w:rPr>
          <w:lang w:val="en-GB"/>
        </w:rPr>
        <w:t>FXBlueLabs.ExcelReader</w:t>
      </w:r>
      <w:r>
        <w:rPr>
          <w:lang w:val="en-GB"/>
        </w:rPr>
        <w:t>"</w:t>
      </w:r>
      <w:r w:rsidRPr="000A6F36">
        <w:rPr>
          <w:lang w:val="en-GB"/>
        </w:rPr>
        <w:t>)</w:t>
      </w:r>
    </w:p>
    <w:p w:rsidR="008E7343" w:rsidRPr="000A6F36" w:rsidRDefault="008E7343" w:rsidP="008E7343">
      <w:pPr>
        <w:ind w:left="720"/>
        <w:rPr>
          <w:lang w:val="en-GB"/>
        </w:rPr>
      </w:pPr>
      <w:r>
        <w:rPr>
          <w:lang w:val="en-GB"/>
        </w:rPr>
        <w:t>reader</w:t>
      </w:r>
      <w:r w:rsidRPr="000A6F36">
        <w:rPr>
          <w:lang w:val="en-GB"/>
        </w:rPr>
        <w:t>.Connect (</w:t>
      </w:r>
      <w:r>
        <w:rPr>
          <w:lang w:val="en-GB"/>
        </w:rPr>
        <w:t>"156734"</w:t>
      </w:r>
      <w:r w:rsidRPr="000A6F36">
        <w:rPr>
          <w:lang w:val="en-GB"/>
        </w:rPr>
        <w:t>)</w:t>
      </w:r>
    </w:p>
    <w:p w:rsidR="008E7343" w:rsidRPr="000A6F36" w:rsidRDefault="008E7343" w:rsidP="008E7343">
      <w:pPr>
        <w:ind w:left="720"/>
        <w:rPr>
          <w:lang w:val="en-GB"/>
        </w:rPr>
      </w:pPr>
      <w:r w:rsidRPr="000A6F36">
        <w:rPr>
          <w:lang w:val="en-GB"/>
        </w:rPr>
        <w:t xml:space="preserve">MsgBox </w:t>
      </w:r>
      <w:proofErr w:type="gramStart"/>
      <w:r>
        <w:rPr>
          <w:lang w:val="en-GB"/>
        </w:rPr>
        <w:t>reader</w:t>
      </w:r>
      <w:r w:rsidRPr="000A6F36">
        <w:rPr>
          <w:lang w:val="en-GB"/>
        </w:rPr>
        <w:t>.Read</w:t>
      </w:r>
      <w:proofErr w:type="gramEnd"/>
      <w:r w:rsidRPr="000A6F36">
        <w:rPr>
          <w:lang w:val="en-GB"/>
        </w:rPr>
        <w:t>(</w:t>
      </w:r>
      <w:r>
        <w:rPr>
          <w:lang w:val="en-GB"/>
        </w:rPr>
        <w:t>"</w:t>
      </w:r>
      <w:r w:rsidRPr="000A6F36">
        <w:rPr>
          <w:lang w:val="en-GB"/>
        </w:rPr>
        <w:t>balance</w:t>
      </w:r>
      <w:r>
        <w:rPr>
          <w:lang w:val="en-GB"/>
        </w:rPr>
        <w:t>"</w:t>
      </w:r>
      <w:r w:rsidRPr="000A6F36">
        <w:rPr>
          <w:lang w:val="en-GB"/>
        </w:rPr>
        <w:t>)</w:t>
      </w:r>
    </w:p>
    <w:p w:rsidR="008E7343" w:rsidRDefault="008E7343" w:rsidP="008E7343">
      <w:pPr>
        <w:rPr>
          <w:lang w:val="en-GB"/>
        </w:rPr>
      </w:pPr>
    </w:p>
    <w:p w:rsidR="008E7343" w:rsidRDefault="008E7343" w:rsidP="008E7343">
      <w:pPr>
        <w:rPr>
          <w:lang w:val="en-GB"/>
        </w:rPr>
      </w:pPr>
      <w:r>
        <w:rPr>
          <w:lang w:val="en-GB"/>
        </w:rPr>
        <w:t xml:space="preserve">In other words: you create an instance of the </w:t>
      </w:r>
      <w:r w:rsidRPr="000A6F36">
        <w:rPr>
          <w:lang w:val="en-GB"/>
        </w:rPr>
        <w:t>FXBlueLabs.ExcelReader</w:t>
      </w:r>
      <w:r>
        <w:rPr>
          <w:lang w:val="en-GB"/>
        </w:rPr>
        <w:t xml:space="preserve"> object; you use the </w:t>
      </w:r>
      <w:proofErr w:type="gramStart"/>
      <w:r>
        <w:rPr>
          <w:lang w:val="en-GB"/>
        </w:rPr>
        <w:t>Connect(</w:t>
      </w:r>
      <w:proofErr w:type="gramEnd"/>
      <w:r>
        <w:rPr>
          <w:lang w:val="en-GB"/>
        </w:rPr>
        <w:t>) function to link it to a specific account number; and then you can use the Read() function to get data about the account.</w:t>
      </w:r>
    </w:p>
    <w:p w:rsidR="008E7343" w:rsidRDefault="008E7343" w:rsidP="008E7343">
      <w:pPr>
        <w:rPr>
          <w:lang w:val="en-GB"/>
        </w:rPr>
      </w:pPr>
    </w:p>
    <w:p w:rsidR="008E7343" w:rsidRDefault="008E7343" w:rsidP="008E7343">
      <w:pPr>
        <w:rPr>
          <w:lang w:val="en-GB"/>
        </w:rPr>
      </w:pPr>
      <w:r>
        <w:rPr>
          <w:lang w:val="en-GB"/>
        </w:rPr>
        <w:t xml:space="preserve">The </w:t>
      </w:r>
      <w:hyperlink w:anchor="_1.3_Property_names" w:history="1">
        <w:r w:rsidRPr="000A6F36">
          <w:rPr>
            <w:rStyle w:val="Hyperlink"/>
            <w:lang w:val="en-GB"/>
          </w:rPr>
          <w:t>property names</w:t>
        </w:r>
      </w:hyperlink>
      <w:r>
        <w:rPr>
          <w:lang w:val="en-GB"/>
        </w:rPr>
        <w:t xml:space="preserve"> for the </w:t>
      </w:r>
      <w:proofErr w:type="gramStart"/>
      <w:r>
        <w:rPr>
          <w:lang w:val="en-GB"/>
        </w:rPr>
        <w:t>Read(</w:t>
      </w:r>
      <w:proofErr w:type="gramEnd"/>
      <w:r>
        <w:rPr>
          <w:lang w:val="en-GB"/>
        </w:rPr>
        <w:t>) function are the same as the property names for use with Excel’s RTD function.</w:t>
      </w:r>
    </w:p>
    <w:p w:rsidR="008E7343" w:rsidRDefault="008E7343" w:rsidP="008E7343">
      <w:pPr>
        <w:rPr>
          <w:lang w:val="en-GB"/>
        </w:rPr>
      </w:pPr>
    </w:p>
    <w:p w:rsidR="008E7343" w:rsidRDefault="008E7343" w:rsidP="008E7343">
      <w:pPr>
        <w:pStyle w:val="Heading3"/>
        <w:rPr>
          <w:lang w:val="en-GB"/>
        </w:rPr>
      </w:pPr>
      <w:bookmarkStart w:id="85" w:name="_Toc391031779"/>
      <w:bookmarkStart w:id="86" w:name="_Toc391230034"/>
      <w:bookmarkStart w:id="87" w:name="_Toc436287152"/>
      <w:r>
        <w:rPr>
          <w:lang w:val="en-GB"/>
        </w:rPr>
        <w:t>3.1.1</w:t>
      </w:r>
      <w:r>
        <w:rPr>
          <w:lang w:val="en-GB"/>
        </w:rPr>
        <w:tab/>
        <w:t>Checking if a reader is successfully connected</w:t>
      </w:r>
      <w:bookmarkEnd w:id="85"/>
      <w:bookmarkEnd w:id="86"/>
      <w:bookmarkEnd w:id="87"/>
    </w:p>
    <w:p w:rsidR="008E7343" w:rsidRDefault="008E7343" w:rsidP="008E7343">
      <w:pPr>
        <w:rPr>
          <w:lang w:val="en-GB"/>
        </w:rPr>
      </w:pPr>
      <w:r>
        <w:rPr>
          <w:lang w:val="en-GB"/>
        </w:rPr>
        <w:t xml:space="preserve">You can successfully create the ExcelReader object and call the </w:t>
      </w:r>
      <w:proofErr w:type="gramStart"/>
      <w:r>
        <w:rPr>
          <w:lang w:val="en-GB"/>
        </w:rPr>
        <w:t>Connect(</w:t>
      </w:r>
      <w:proofErr w:type="gramEnd"/>
      <w:r>
        <w:rPr>
          <w:lang w:val="en-GB"/>
        </w:rPr>
        <w:t>) function even if no RTD app is currently running for that account.</w:t>
      </w:r>
    </w:p>
    <w:p w:rsidR="008E7343" w:rsidRDefault="008E7343" w:rsidP="008E7343">
      <w:pPr>
        <w:rPr>
          <w:lang w:val="en-GB"/>
        </w:rPr>
      </w:pPr>
    </w:p>
    <w:p w:rsidR="008E7343" w:rsidRDefault="008E7343" w:rsidP="008E7343">
      <w:pPr>
        <w:rPr>
          <w:lang w:val="en-GB"/>
        </w:rPr>
      </w:pPr>
      <w:r>
        <w:rPr>
          <w:lang w:val="en-GB"/>
        </w:rPr>
        <w:t xml:space="preserve">In order to check whether data is actually available you can use </w:t>
      </w:r>
      <w:proofErr w:type="gramStart"/>
      <w:r>
        <w:rPr>
          <w:lang w:val="en-GB"/>
        </w:rPr>
        <w:t>Read(</w:t>
      </w:r>
      <w:proofErr w:type="gramEnd"/>
      <w:r>
        <w:rPr>
          <w:lang w:val="en-GB"/>
        </w:rPr>
        <w:t xml:space="preserve">) to make sure that properties such as balance are not blank, or you can read the </w:t>
      </w:r>
      <w:hyperlink w:anchor="_1.3.4_Other_properties" w:history="1">
        <w:r w:rsidRPr="000A6F36">
          <w:rPr>
            <w:rStyle w:val="Hyperlink"/>
            <w:lang w:val="en-GB"/>
          </w:rPr>
          <w:t>LastUpdateTime</w:t>
        </w:r>
      </w:hyperlink>
      <w:r>
        <w:rPr>
          <w:lang w:val="en-GB"/>
        </w:rPr>
        <w:t xml:space="preserve"> property and check that the time is later than 1/1/2000.</w:t>
      </w:r>
    </w:p>
    <w:p w:rsidR="008E7343" w:rsidRDefault="008E7343" w:rsidP="008E7343">
      <w:pPr>
        <w:rPr>
          <w:lang w:val="en-GB"/>
        </w:rPr>
      </w:pPr>
    </w:p>
    <w:p w:rsidR="008E7343" w:rsidRDefault="008E7343" w:rsidP="008E7343">
      <w:pPr>
        <w:pStyle w:val="Heading3"/>
        <w:rPr>
          <w:lang w:val="en-GB"/>
        </w:rPr>
      </w:pPr>
      <w:bookmarkStart w:id="88" w:name="_Toc391031780"/>
      <w:bookmarkStart w:id="89" w:name="_Toc391230035"/>
      <w:bookmarkStart w:id="90" w:name="_Toc436287153"/>
      <w:r>
        <w:rPr>
          <w:lang w:val="en-GB"/>
        </w:rPr>
        <w:t>3.1.2</w:t>
      </w:r>
      <w:r>
        <w:rPr>
          <w:lang w:val="en-GB"/>
        </w:rPr>
        <w:tab/>
        <w:t>Data consistency across multiple reads</w:t>
      </w:r>
      <w:bookmarkEnd w:id="88"/>
      <w:bookmarkEnd w:id="89"/>
      <w:bookmarkEnd w:id="90"/>
    </w:p>
    <w:p w:rsidR="008E7343" w:rsidRDefault="008E7343" w:rsidP="008E7343">
      <w:pPr>
        <w:rPr>
          <w:lang w:val="en-GB"/>
        </w:rPr>
      </w:pPr>
      <w:r>
        <w:rPr>
          <w:lang w:val="en-GB"/>
        </w:rPr>
        <w:t>If you are querying multiple pieces of data, particularly multiple pieces of ticket data, then you need to be careful about updates and data consistency. For example, consider the following code which loops through the ticket list:</w:t>
      </w:r>
    </w:p>
    <w:p w:rsidR="008E7343" w:rsidRDefault="008E7343" w:rsidP="008E7343">
      <w:pPr>
        <w:rPr>
          <w:lang w:val="en-GB"/>
        </w:rPr>
      </w:pPr>
    </w:p>
    <w:p w:rsidR="008E7343" w:rsidRPr="002B5D01" w:rsidRDefault="008E7343" w:rsidP="008E7343">
      <w:pPr>
        <w:ind w:left="720"/>
        <w:rPr>
          <w:lang w:val="en-GB"/>
        </w:rPr>
      </w:pPr>
      <w:r w:rsidRPr="002B5D01">
        <w:rPr>
          <w:lang w:val="en-GB"/>
        </w:rPr>
        <w:lastRenderedPageBreak/>
        <w:t xml:space="preserve">For i = 1 To </w:t>
      </w:r>
      <w:proofErr w:type="gramStart"/>
      <w:r w:rsidRPr="002B5D01">
        <w:rPr>
          <w:lang w:val="en-GB"/>
        </w:rPr>
        <w:t>reader.Read</w:t>
      </w:r>
      <w:proofErr w:type="gramEnd"/>
      <w:r w:rsidRPr="002B5D01">
        <w:rPr>
          <w:lang w:val="en-GB"/>
        </w:rPr>
        <w:t>(</w:t>
      </w:r>
      <w:r>
        <w:rPr>
          <w:lang w:val="en-GB"/>
        </w:rPr>
        <w:t>"</w:t>
      </w:r>
      <w:r w:rsidRPr="002B5D01">
        <w:rPr>
          <w:lang w:val="en-GB"/>
        </w:rPr>
        <w:t>tickets</w:t>
      </w:r>
      <w:r>
        <w:rPr>
          <w:lang w:val="en-GB"/>
        </w:rPr>
        <w:t>"</w:t>
      </w:r>
      <w:r w:rsidRPr="002B5D01">
        <w:rPr>
          <w:lang w:val="en-GB"/>
        </w:rPr>
        <w:t>)</w:t>
      </w:r>
    </w:p>
    <w:p w:rsidR="008E7343" w:rsidRPr="002B5D01" w:rsidRDefault="008E7343" w:rsidP="008E7343">
      <w:pPr>
        <w:ind w:left="720"/>
        <w:rPr>
          <w:lang w:val="en-GB"/>
        </w:rPr>
      </w:pPr>
      <w:r>
        <w:rPr>
          <w:lang w:val="en-GB"/>
        </w:rPr>
        <w:t xml:space="preserve">    strS</w:t>
      </w:r>
      <w:r w:rsidRPr="002B5D01">
        <w:rPr>
          <w:lang w:val="en-GB"/>
        </w:rPr>
        <w:t xml:space="preserve">ymbol = </w:t>
      </w:r>
      <w:proofErr w:type="gramStart"/>
      <w:r w:rsidRPr="002B5D01">
        <w:rPr>
          <w:lang w:val="en-GB"/>
        </w:rPr>
        <w:t>reader.Read</w:t>
      </w:r>
      <w:proofErr w:type="gramEnd"/>
      <w:r w:rsidRPr="002B5D01">
        <w:rPr>
          <w:lang w:val="en-GB"/>
        </w:rPr>
        <w:t>(</w:t>
      </w:r>
      <w:r>
        <w:rPr>
          <w:lang w:val="en-GB"/>
        </w:rPr>
        <w:t>"</w:t>
      </w:r>
      <w:r w:rsidRPr="002B5D01">
        <w:rPr>
          <w:lang w:val="en-GB"/>
        </w:rPr>
        <w:t>t</w:t>
      </w:r>
      <w:r>
        <w:rPr>
          <w:lang w:val="en-GB"/>
        </w:rPr>
        <w:t>"</w:t>
      </w:r>
      <w:r w:rsidRPr="002B5D01">
        <w:rPr>
          <w:lang w:val="en-GB"/>
        </w:rPr>
        <w:t xml:space="preserve"> &amp; i &amp; </w:t>
      </w:r>
      <w:r>
        <w:rPr>
          <w:lang w:val="en-GB"/>
        </w:rPr>
        <w:t>"</w:t>
      </w:r>
      <w:r w:rsidRPr="002B5D01">
        <w:rPr>
          <w:lang w:val="en-GB"/>
        </w:rPr>
        <w:t>s</w:t>
      </w:r>
      <w:r>
        <w:rPr>
          <w:lang w:val="en-GB"/>
        </w:rPr>
        <w:t>"</w:t>
      </w:r>
      <w:r w:rsidRPr="002B5D01">
        <w:rPr>
          <w:lang w:val="en-GB"/>
        </w:rPr>
        <w:t>)</w:t>
      </w:r>
    </w:p>
    <w:p w:rsidR="008E7343" w:rsidRPr="002B5D01" w:rsidRDefault="008E7343" w:rsidP="008E7343">
      <w:pPr>
        <w:ind w:left="720"/>
        <w:rPr>
          <w:lang w:val="en-GB"/>
        </w:rPr>
      </w:pPr>
      <w:r w:rsidRPr="002B5D01">
        <w:rPr>
          <w:lang w:val="en-GB"/>
        </w:rPr>
        <w:t xml:space="preserve">    vVolume = </w:t>
      </w:r>
      <w:proofErr w:type="gramStart"/>
      <w:r w:rsidRPr="002B5D01">
        <w:rPr>
          <w:lang w:val="en-GB"/>
        </w:rPr>
        <w:t>reader.Read</w:t>
      </w:r>
      <w:proofErr w:type="gramEnd"/>
      <w:r w:rsidRPr="002B5D01">
        <w:rPr>
          <w:lang w:val="en-GB"/>
        </w:rPr>
        <w:t>(</w:t>
      </w:r>
      <w:r>
        <w:rPr>
          <w:lang w:val="en-GB"/>
        </w:rPr>
        <w:t>"</w:t>
      </w:r>
      <w:r w:rsidRPr="002B5D01">
        <w:rPr>
          <w:lang w:val="en-GB"/>
        </w:rPr>
        <w:t>t</w:t>
      </w:r>
      <w:r>
        <w:rPr>
          <w:lang w:val="en-GB"/>
        </w:rPr>
        <w:t>"</w:t>
      </w:r>
      <w:r w:rsidRPr="002B5D01">
        <w:rPr>
          <w:lang w:val="en-GB"/>
        </w:rPr>
        <w:t xml:space="preserve"> &amp; i &amp; </w:t>
      </w:r>
      <w:r>
        <w:rPr>
          <w:lang w:val="en-GB"/>
        </w:rPr>
        <w:t>"</w:t>
      </w:r>
      <w:r w:rsidRPr="002B5D01">
        <w:rPr>
          <w:lang w:val="en-GB"/>
        </w:rPr>
        <w:t>v</w:t>
      </w:r>
      <w:r>
        <w:rPr>
          <w:lang w:val="en-GB"/>
        </w:rPr>
        <w:t>"</w:t>
      </w:r>
      <w:r w:rsidRPr="002B5D01">
        <w:rPr>
          <w:lang w:val="en-GB"/>
        </w:rPr>
        <w:t>)</w:t>
      </w:r>
    </w:p>
    <w:p w:rsidR="008E7343" w:rsidRPr="002B5D01" w:rsidRDefault="008E7343" w:rsidP="008E7343">
      <w:pPr>
        <w:ind w:left="720"/>
        <w:rPr>
          <w:lang w:val="en-GB"/>
        </w:rPr>
      </w:pPr>
      <w:r w:rsidRPr="002B5D01">
        <w:rPr>
          <w:lang w:val="en-GB"/>
        </w:rPr>
        <w:t>Next</w:t>
      </w:r>
    </w:p>
    <w:p w:rsidR="008E7343" w:rsidRDefault="008E7343" w:rsidP="008E7343">
      <w:pPr>
        <w:rPr>
          <w:lang w:val="en-GB"/>
        </w:rPr>
      </w:pPr>
    </w:p>
    <w:p w:rsidR="008E7343" w:rsidRDefault="008E7343" w:rsidP="008E7343">
      <w:pPr>
        <w:rPr>
          <w:lang w:val="en-GB"/>
        </w:rPr>
      </w:pPr>
      <w:r>
        <w:rPr>
          <w:lang w:val="en-GB"/>
        </w:rPr>
        <w:t>It is possible for the following to happen:</w:t>
      </w:r>
    </w:p>
    <w:p w:rsidR="008E7343" w:rsidRDefault="008E7343" w:rsidP="008E7343">
      <w:pPr>
        <w:rPr>
          <w:lang w:val="en-GB"/>
        </w:rPr>
      </w:pPr>
    </w:p>
    <w:p w:rsidR="008E7343" w:rsidRDefault="008E7343" w:rsidP="00EF1CCB">
      <w:pPr>
        <w:numPr>
          <w:ilvl w:val="0"/>
          <w:numId w:val="1"/>
        </w:numPr>
        <w:spacing w:before="60" w:after="60" w:line="240" w:lineRule="auto"/>
        <w:rPr>
          <w:lang w:val="en-GB"/>
        </w:rPr>
      </w:pPr>
      <w:r>
        <w:rPr>
          <w:lang w:val="en-GB"/>
        </w:rPr>
        <w:t>At outset there are 2 open tickets</w:t>
      </w:r>
    </w:p>
    <w:p w:rsidR="008E7343" w:rsidRDefault="008E7343" w:rsidP="00EF1CCB">
      <w:pPr>
        <w:numPr>
          <w:ilvl w:val="0"/>
          <w:numId w:val="1"/>
        </w:numPr>
        <w:spacing w:before="60" w:after="60" w:line="240" w:lineRule="auto"/>
        <w:rPr>
          <w:lang w:val="en-GB"/>
        </w:rPr>
      </w:pPr>
      <w:r>
        <w:rPr>
          <w:lang w:val="en-GB"/>
        </w:rPr>
        <w:t xml:space="preserve">Between the two uses of </w:t>
      </w:r>
      <w:proofErr w:type="gramStart"/>
      <w:r>
        <w:rPr>
          <w:lang w:val="en-GB"/>
        </w:rPr>
        <w:t>Read(</w:t>
      </w:r>
      <w:proofErr w:type="gramEnd"/>
      <w:r>
        <w:rPr>
          <w:lang w:val="en-GB"/>
        </w:rPr>
        <w:t xml:space="preserve">), i.e. between the execution of lines 2 and 3, one of the tickets is closed. </w:t>
      </w:r>
    </w:p>
    <w:p w:rsidR="008E7343" w:rsidRDefault="008E7343" w:rsidP="00EF1CCB">
      <w:pPr>
        <w:numPr>
          <w:ilvl w:val="0"/>
          <w:numId w:val="1"/>
        </w:numPr>
        <w:spacing w:before="60" w:after="60" w:line="240" w:lineRule="auto"/>
        <w:rPr>
          <w:lang w:val="en-GB"/>
        </w:rPr>
      </w:pPr>
      <w:r>
        <w:rPr>
          <w:lang w:val="en-GB"/>
        </w:rPr>
        <w:t>Therefore, what used to be ticket 2 becomes ticket 1.</w:t>
      </w:r>
    </w:p>
    <w:p w:rsidR="008E7343" w:rsidRDefault="008E7343" w:rsidP="00EF1CCB">
      <w:pPr>
        <w:numPr>
          <w:ilvl w:val="0"/>
          <w:numId w:val="1"/>
        </w:numPr>
        <w:spacing w:before="60" w:after="60" w:line="240" w:lineRule="auto"/>
        <w:rPr>
          <w:lang w:val="en-GB"/>
        </w:rPr>
      </w:pPr>
      <w:r>
        <w:rPr>
          <w:lang w:val="en-GB"/>
        </w:rPr>
        <w:t>As a result, at the end of the first loop, strSymbol will hold the symbol of the ticket which is now closed, and vVolume will hold the volume of the ticket which is still open.</w:t>
      </w:r>
    </w:p>
    <w:p w:rsidR="008E7343" w:rsidRDefault="008E7343" w:rsidP="008E7343">
      <w:pPr>
        <w:rPr>
          <w:lang w:val="en-GB"/>
        </w:rPr>
      </w:pPr>
    </w:p>
    <w:p w:rsidR="008E7343" w:rsidRDefault="008E7343" w:rsidP="008E7343">
      <w:pPr>
        <w:rPr>
          <w:lang w:val="en-GB"/>
        </w:rPr>
      </w:pPr>
      <w:r>
        <w:rPr>
          <w:lang w:val="en-GB"/>
        </w:rPr>
        <w:t>To ensure consistency while reading multiple pieces of data, use Reader.ReaderLock(). This will suspend any changes to the data until you then use Reader.ReaderUnlock(). For example:</w:t>
      </w:r>
    </w:p>
    <w:p w:rsidR="008E7343" w:rsidRDefault="008E7343" w:rsidP="008E7343">
      <w:pPr>
        <w:rPr>
          <w:lang w:val="en-GB"/>
        </w:rPr>
      </w:pPr>
    </w:p>
    <w:p w:rsidR="008E7343" w:rsidRDefault="008E7343" w:rsidP="008E7343">
      <w:pPr>
        <w:ind w:left="720"/>
        <w:rPr>
          <w:lang w:val="en-GB"/>
        </w:rPr>
      </w:pPr>
      <w:r>
        <w:rPr>
          <w:lang w:val="en-GB"/>
        </w:rPr>
        <w:t>Reader.ReaderLock()</w:t>
      </w:r>
    </w:p>
    <w:p w:rsidR="008E7343" w:rsidRPr="002B5D01" w:rsidRDefault="008E7343" w:rsidP="008E7343">
      <w:pPr>
        <w:ind w:left="720"/>
        <w:rPr>
          <w:lang w:val="en-GB"/>
        </w:rPr>
      </w:pPr>
      <w:r w:rsidRPr="002B5D01">
        <w:rPr>
          <w:lang w:val="en-GB"/>
        </w:rPr>
        <w:t xml:space="preserve">For i = 1 To </w:t>
      </w:r>
      <w:proofErr w:type="gramStart"/>
      <w:r w:rsidRPr="002B5D01">
        <w:rPr>
          <w:lang w:val="en-GB"/>
        </w:rPr>
        <w:t>reader.Read</w:t>
      </w:r>
      <w:proofErr w:type="gramEnd"/>
      <w:r w:rsidRPr="002B5D01">
        <w:rPr>
          <w:lang w:val="en-GB"/>
        </w:rPr>
        <w:t>(</w:t>
      </w:r>
      <w:r>
        <w:rPr>
          <w:lang w:val="en-GB"/>
        </w:rPr>
        <w:t>"</w:t>
      </w:r>
      <w:r w:rsidRPr="002B5D01">
        <w:rPr>
          <w:lang w:val="en-GB"/>
        </w:rPr>
        <w:t>tickets</w:t>
      </w:r>
      <w:r>
        <w:rPr>
          <w:lang w:val="en-GB"/>
        </w:rPr>
        <w:t>"</w:t>
      </w:r>
      <w:r w:rsidRPr="002B5D01">
        <w:rPr>
          <w:lang w:val="en-GB"/>
        </w:rPr>
        <w:t>)</w:t>
      </w:r>
    </w:p>
    <w:p w:rsidR="008E7343" w:rsidRPr="002B5D01" w:rsidRDefault="008E7343" w:rsidP="008E7343">
      <w:pPr>
        <w:ind w:left="720"/>
        <w:rPr>
          <w:lang w:val="en-GB"/>
        </w:rPr>
      </w:pPr>
      <w:r>
        <w:rPr>
          <w:lang w:val="en-GB"/>
        </w:rPr>
        <w:t xml:space="preserve">    strS</w:t>
      </w:r>
      <w:r w:rsidRPr="002B5D01">
        <w:rPr>
          <w:lang w:val="en-GB"/>
        </w:rPr>
        <w:t xml:space="preserve">ymbol = </w:t>
      </w:r>
      <w:proofErr w:type="gramStart"/>
      <w:r w:rsidRPr="002B5D01">
        <w:rPr>
          <w:lang w:val="en-GB"/>
        </w:rPr>
        <w:t>reader.Read</w:t>
      </w:r>
      <w:proofErr w:type="gramEnd"/>
      <w:r w:rsidRPr="002B5D01">
        <w:rPr>
          <w:lang w:val="en-GB"/>
        </w:rPr>
        <w:t>(</w:t>
      </w:r>
      <w:r>
        <w:rPr>
          <w:lang w:val="en-GB"/>
        </w:rPr>
        <w:t>"</w:t>
      </w:r>
      <w:r w:rsidRPr="002B5D01">
        <w:rPr>
          <w:lang w:val="en-GB"/>
        </w:rPr>
        <w:t>t</w:t>
      </w:r>
      <w:r>
        <w:rPr>
          <w:lang w:val="en-GB"/>
        </w:rPr>
        <w:t>"</w:t>
      </w:r>
      <w:r w:rsidRPr="002B5D01">
        <w:rPr>
          <w:lang w:val="en-GB"/>
        </w:rPr>
        <w:t xml:space="preserve"> &amp; i &amp; </w:t>
      </w:r>
      <w:r>
        <w:rPr>
          <w:lang w:val="en-GB"/>
        </w:rPr>
        <w:t>"</w:t>
      </w:r>
      <w:r w:rsidRPr="002B5D01">
        <w:rPr>
          <w:lang w:val="en-GB"/>
        </w:rPr>
        <w:t>s</w:t>
      </w:r>
      <w:r>
        <w:rPr>
          <w:lang w:val="en-GB"/>
        </w:rPr>
        <w:t>"</w:t>
      </w:r>
      <w:r w:rsidRPr="002B5D01">
        <w:rPr>
          <w:lang w:val="en-GB"/>
        </w:rPr>
        <w:t>)</w:t>
      </w:r>
    </w:p>
    <w:p w:rsidR="008E7343" w:rsidRPr="002B5D01" w:rsidRDefault="008E7343" w:rsidP="008E7343">
      <w:pPr>
        <w:ind w:left="720"/>
        <w:rPr>
          <w:lang w:val="en-GB"/>
        </w:rPr>
      </w:pPr>
      <w:r w:rsidRPr="002B5D01">
        <w:rPr>
          <w:lang w:val="en-GB"/>
        </w:rPr>
        <w:t xml:space="preserve">    vVolume = </w:t>
      </w:r>
      <w:proofErr w:type="gramStart"/>
      <w:r w:rsidRPr="002B5D01">
        <w:rPr>
          <w:lang w:val="en-GB"/>
        </w:rPr>
        <w:t>reader.Read</w:t>
      </w:r>
      <w:proofErr w:type="gramEnd"/>
      <w:r w:rsidRPr="002B5D01">
        <w:rPr>
          <w:lang w:val="en-GB"/>
        </w:rPr>
        <w:t>(</w:t>
      </w:r>
      <w:r>
        <w:rPr>
          <w:lang w:val="en-GB"/>
        </w:rPr>
        <w:t>"</w:t>
      </w:r>
      <w:r w:rsidRPr="002B5D01">
        <w:rPr>
          <w:lang w:val="en-GB"/>
        </w:rPr>
        <w:t>t</w:t>
      </w:r>
      <w:r>
        <w:rPr>
          <w:lang w:val="en-GB"/>
        </w:rPr>
        <w:t>"</w:t>
      </w:r>
      <w:r w:rsidRPr="002B5D01">
        <w:rPr>
          <w:lang w:val="en-GB"/>
        </w:rPr>
        <w:t xml:space="preserve"> &amp; i &amp; </w:t>
      </w:r>
      <w:r>
        <w:rPr>
          <w:lang w:val="en-GB"/>
        </w:rPr>
        <w:t>"</w:t>
      </w:r>
      <w:r w:rsidRPr="002B5D01">
        <w:rPr>
          <w:lang w:val="en-GB"/>
        </w:rPr>
        <w:t>v</w:t>
      </w:r>
      <w:r>
        <w:rPr>
          <w:lang w:val="en-GB"/>
        </w:rPr>
        <w:t>"</w:t>
      </w:r>
      <w:r w:rsidRPr="002B5D01">
        <w:rPr>
          <w:lang w:val="en-GB"/>
        </w:rPr>
        <w:t>)</w:t>
      </w:r>
    </w:p>
    <w:p w:rsidR="008E7343" w:rsidRPr="002B5D01" w:rsidRDefault="008E7343" w:rsidP="008E7343">
      <w:pPr>
        <w:ind w:left="720"/>
        <w:rPr>
          <w:lang w:val="en-GB"/>
        </w:rPr>
      </w:pPr>
      <w:r w:rsidRPr="002B5D01">
        <w:rPr>
          <w:lang w:val="en-GB"/>
        </w:rPr>
        <w:t>Next</w:t>
      </w:r>
    </w:p>
    <w:p w:rsidR="008E7343" w:rsidRDefault="008E7343" w:rsidP="008E7343">
      <w:pPr>
        <w:ind w:left="720"/>
        <w:rPr>
          <w:lang w:val="en-GB"/>
        </w:rPr>
      </w:pPr>
      <w:r>
        <w:rPr>
          <w:lang w:val="en-GB"/>
        </w:rPr>
        <w:t>Reader.ReaderUnlock()</w:t>
      </w:r>
    </w:p>
    <w:p w:rsidR="008E7343" w:rsidRDefault="008E7343" w:rsidP="008E7343">
      <w:pPr>
        <w:rPr>
          <w:lang w:val="en-GB"/>
        </w:rPr>
      </w:pPr>
    </w:p>
    <w:p w:rsidR="008E7343" w:rsidRDefault="008E7343" w:rsidP="008E7343">
      <w:pPr>
        <w:rPr>
          <w:lang w:val="en-GB"/>
        </w:rPr>
      </w:pPr>
      <w:r>
        <w:rPr>
          <w:lang w:val="en-GB"/>
        </w:rPr>
        <w:t xml:space="preserve">Don’t forget to call </w:t>
      </w:r>
      <w:proofErr w:type="gramStart"/>
      <w:r>
        <w:rPr>
          <w:lang w:val="en-GB"/>
        </w:rPr>
        <w:t>ReaderUnlock(</w:t>
      </w:r>
      <w:proofErr w:type="gramEnd"/>
      <w:r>
        <w:rPr>
          <w:lang w:val="en-GB"/>
        </w:rPr>
        <w:t>) after using ReaderLock()…</w:t>
      </w:r>
    </w:p>
    <w:p w:rsidR="008E7343" w:rsidRDefault="008E7343" w:rsidP="008E7343">
      <w:pPr>
        <w:rPr>
          <w:lang w:val="en-GB"/>
        </w:rPr>
      </w:pPr>
    </w:p>
    <w:p w:rsidR="008E7343" w:rsidRDefault="008E7343" w:rsidP="008E7343">
      <w:pPr>
        <w:pStyle w:val="Heading2"/>
        <w:rPr>
          <w:lang w:val="en-GB"/>
        </w:rPr>
      </w:pPr>
      <w:bookmarkStart w:id="91" w:name="_Toc391031781"/>
      <w:bookmarkStart w:id="92" w:name="_Toc391230036"/>
      <w:bookmarkStart w:id="93" w:name="_Toc436287154"/>
      <w:r>
        <w:rPr>
          <w:lang w:val="en-GB"/>
        </w:rPr>
        <w:t>3.2</w:t>
      </w:r>
      <w:r>
        <w:rPr>
          <w:lang w:val="en-GB"/>
        </w:rPr>
        <w:tab/>
        <w:t>Sending trading commands from Excel</w:t>
      </w:r>
      <w:bookmarkEnd w:id="91"/>
      <w:bookmarkEnd w:id="92"/>
      <w:bookmarkEnd w:id="93"/>
    </w:p>
    <w:p w:rsidR="008E7343" w:rsidRDefault="008E7343" w:rsidP="008E7343">
      <w:pPr>
        <w:rPr>
          <w:lang w:val="en-GB"/>
        </w:rPr>
      </w:pPr>
      <w:r>
        <w:rPr>
          <w:lang w:val="en-GB"/>
        </w:rPr>
        <w:t xml:space="preserve">As a security measure, commands are </w:t>
      </w:r>
      <w:r>
        <w:rPr>
          <w:b/>
          <w:lang w:val="en-GB"/>
        </w:rPr>
        <w:t>turned off</w:t>
      </w:r>
      <w:r>
        <w:rPr>
          <w:lang w:val="en-GB"/>
        </w:rPr>
        <w:t xml:space="preserve"> by default. You must turn on the "Accept commands" setting in the RTD app in order to send commands successfully. If this option is turned off then all commands will return "</w:t>
      </w:r>
      <w:hyperlink w:anchor="_2.2.2_Standard_error" w:history="1">
        <w:proofErr w:type="gramStart"/>
        <w:r w:rsidRPr="004326A8">
          <w:rPr>
            <w:rStyle w:val="Hyperlink"/>
            <w:lang w:val="en-GB"/>
          </w:rPr>
          <w:t>ERR:Commands</w:t>
        </w:r>
        <w:proofErr w:type="gramEnd"/>
        <w:r w:rsidRPr="004326A8">
          <w:rPr>
            <w:rStyle w:val="Hyperlink"/>
            <w:lang w:val="en-GB"/>
          </w:rPr>
          <w:t xml:space="preserve"> not allowed</w:t>
        </w:r>
      </w:hyperlink>
      <w:r>
        <w:rPr>
          <w:lang w:val="en-GB"/>
        </w:rPr>
        <w:t>".</w:t>
      </w:r>
    </w:p>
    <w:p w:rsidR="008E7343" w:rsidRDefault="008E7343" w:rsidP="008E7343">
      <w:pPr>
        <w:rPr>
          <w:lang w:val="en-GB"/>
        </w:rPr>
      </w:pPr>
    </w:p>
    <w:p w:rsidR="008E7343" w:rsidRDefault="008E7343" w:rsidP="008E7343">
      <w:pPr>
        <w:rPr>
          <w:lang w:val="en-GB"/>
        </w:rPr>
      </w:pPr>
      <w:r>
        <w:rPr>
          <w:lang w:val="en-GB"/>
        </w:rPr>
        <w:t xml:space="preserve">You can send simple commands from Excel using the </w:t>
      </w:r>
      <w:r w:rsidRPr="000A6F36">
        <w:rPr>
          <w:lang w:val="en-GB"/>
        </w:rPr>
        <w:t>FXBlueLabs.Excel</w:t>
      </w:r>
      <w:r>
        <w:rPr>
          <w:lang w:val="en-GB"/>
        </w:rPr>
        <w:t>Command object. For example:</w:t>
      </w:r>
    </w:p>
    <w:p w:rsidR="008E7343" w:rsidRDefault="008E7343" w:rsidP="008E7343">
      <w:pPr>
        <w:rPr>
          <w:lang w:val="en-GB"/>
        </w:rPr>
      </w:pPr>
    </w:p>
    <w:p w:rsidR="008E7343" w:rsidRPr="00FC40EE" w:rsidRDefault="008E7343" w:rsidP="008E7343">
      <w:pPr>
        <w:ind w:left="720"/>
        <w:rPr>
          <w:lang w:val="en-GB"/>
        </w:rPr>
      </w:pPr>
      <w:r w:rsidRPr="00FC40EE">
        <w:rPr>
          <w:lang w:val="en-GB"/>
        </w:rPr>
        <w:t xml:space="preserve">Set cmd = </w:t>
      </w:r>
      <w:proofErr w:type="gramStart"/>
      <w:r w:rsidRPr="00FC40EE">
        <w:rPr>
          <w:lang w:val="en-GB"/>
        </w:rPr>
        <w:t>CreateObject(</w:t>
      </w:r>
      <w:proofErr w:type="gramEnd"/>
      <w:r>
        <w:rPr>
          <w:lang w:val="en-GB"/>
        </w:rPr>
        <w:t>"</w:t>
      </w:r>
      <w:r w:rsidRPr="00FC40EE">
        <w:rPr>
          <w:lang w:val="en-GB"/>
        </w:rPr>
        <w:t>FXBlueLabs.ExcelCommand</w:t>
      </w:r>
      <w:r>
        <w:rPr>
          <w:lang w:val="en-GB"/>
        </w:rPr>
        <w:t>"</w:t>
      </w:r>
      <w:r w:rsidRPr="00FC40EE">
        <w:rPr>
          <w:lang w:val="en-GB"/>
        </w:rPr>
        <w:t>)</w:t>
      </w:r>
    </w:p>
    <w:p w:rsidR="008E7343" w:rsidRPr="00FC40EE" w:rsidRDefault="008E7343" w:rsidP="008E7343">
      <w:pPr>
        <w:ind w:left="720"/>
        <w:rPr>
          <w:lang w:val="en-GB"/>
        </w:rPr>
      </w:pPr>
      <w:r>
        <w:rPr>
          <w:lang w:val="en-GB"/>
        </w:rPr>
        <w:t xml:space="preserve">strResult = </w:t>
      </w:r>
      <w:proofErr w:type="gramStart"/>
      <w:r>
        <w:rPr>
          <w:lang w:val="en-GB"/>
        </w:rPr>
        <w:t>cmd.S</w:t>
      </w:r>
      <w:r w:rsidRPr="00FC40EE">
        <w:rPr>
          <w:lang w:val="en-GB"/>
        </w:rPr>
        <w:t>endCommand</w:t>
      </w:r>
      <w:proofErr w:type="gramEnd"/>
      <w:r w:rsidRPr="00FC40EE">
        <w:rPr>
          <w:lang w:val="en-GB"/>
        </w:rPr>
        <w:t>(</w:t>
      </w:r>
      <w:r>
        <w:rPr>
          <w:lang w:val="en-GB"/>
        </w:rPr>
        <w:t>"156734"</w:t>
      </w:r>
      <w:r w:rsidRPr="00FC40EE">
        <w:rPr>
          <w:lang w:val="en-GB"/>
        </w:rPr>
        <w:t xml:space="preserve">, </w:t>
      </w:r>
      <w:r>
        <w:rPr>
          <w:lang w:val="en-GB"/>
        </w:rPr>
        <w:t>"</w:t>
      </w:r>
      <w:r w:rsidRPr="00FC40EE">
        <w:rPr>
          <w:lang w:val="en-GB"/>
        </w:rPr>
        <w:t>BUY</w:t>
      </w:r>
      <w:r>
        <w:rPr>
          <w:lang w:val="en-GB"/>
        </w:rPr>
        <w:t>"</w:t>
      </w:r>
      <w:r w:rsidRPr="00FC40EE">
        <w:rPr>
          <w:lang w:val="en-GB"/>
        </w:rPr>
        <w:t xml:space="preserve">, </w:t>
      </w:r>
      <w:r>
        <w:rPr>
          <w:lang w:val="en-GB"/>
        </w:rPr>
        <w:t>"</w:t>
      </w:r>
      <w:r w:rsidRPr="00FC40EE">
        <w:rPr>
          <w:lang w:val="en-GB"/>
        </w:rPr>
        <w:t>s=EURUSD|v=10000</w:t>
      </w:r>
      <w:r>
        <w:rPr>
          <w:lang w:val="en-GB"/>
        </w:rPr>
        <w:t>"</w:t>
      </w:r>
      <w:r w:rsidRPr="00FC40EE">
        <w:rPr>
          <w:lang w:val="en-GB"/>
        </w:rPr>
        <w:t>, 5)</w:t>
      </w:r>
    </w:p>
    <w:p w:rsidR="008E7343" w:rsidRDefault="008E7343" w:rsidP="008E7343">
      <w:pPr>
        <w:rPr>
          <w:lang w:val="en-GB"/>
        </w:rPr>
      </w:pPr>
    </w:p>
    <w:p w:rsidR="008E7343" w:rsidRDefault="008E7343" w:rsidP="008E7343">
      <w:pPr>
        <w:rPr>
          <w:lang w:val="en-GB"/>
        </w:rPr>
      </w:pPr>
      <w:r>
        <w:rPr>
          <w:lang w:val="en-GB"/>
        </w:rPr>
        <w:lastRenderedPageBreak/>
        <w:t xml:space="preserve">The </w:t>
      </w:r>
      <w:proofErr w:type="gramStart"/>
      <w:r>
        <w:rPr>
          <w:lang w:val="en-GB"/>
        </w:rPr>
        <w:t>SendCommand(</w:t>
      </w:r>
      <w:proofErr w:type="gramEnd"/>
      <w:r>
        <w:rPr>
          <w:lang w:val="en-GB"/>
        </w:rPr>
        <w:t>) function has four parameters:</w:t>
      </w:r>
    </w:p>
    <w:p w:rsidR="008E7343" w:rsidRDefault="008E7343" w:rsidP="008E7343">
      <w:pPr>
        <w:rPr>
          <w:lang w:val="en-GB"/>
        </w:rPr>
      </w:pPr>
    </w:p>
    <w:p w:rsidR="008E7343" w:rsidRDefault="008E7343" w:rsidP="00EF1CCB">
      <w:pPr>
        <w:numPr>
          <w:ilvl w:val="0"/>
          <w:numId w:val="2"/>
        </w:numPr>
        <w:spacing w:before="60" w:after="60" w:line="240" w:lineRule="auto"/>
        <w:rPr>
          <w:lang w:val="en-GB"/>
        </w:rPr>
      </w:pPr>
      <w:r>
        <w:rPr>
          <w:lang w:val="en-GB"/>
        </w:rPr>
        <w:t>The account number (e.g. 156734)</w:t>
      </w:r>
    </w:p>
    <w:p w:rsidR="008E7343" w:rsidRDefault="008E7343" w:rsidP="00EF1CCB">
      <w:pPr>
        <w:numPr>
          <w:ilvl w:val="0"/>
          <w:numId w:val="2"/>
        </w:numPr>
        <w:spacing w:before="60" w:after="60" w:line="240" w:lineRule="auto"/>
        <w:rPr>
          <w:lang w:val="en-GB"/>
        </w:rPr>
      </w:pPr>
      <w:r>
        <w:rPr>
          <w:lang w:val="en-GB"/>
        </w:rPr>
        <w:t xml:space="preserve">The </w:t>
      </w:r>
      <w:hyperlink w:anchor="_2.2.1_Commands_and" w:history="1">
        <w:r w:rsidRPr="000823ED">
          <w:rPr>
            <w:rStyle w:val="Hyperlink"/>
            <w:lang w:val="en-GB"/>
          </w:rPr>
          <w:t>command</w:t>
        </w:r>
      </w:hyperlink>
      <w:r>
        <w:rPr>
          <w:lang w:val="en-GB"/>
        </w:rPr>
        <w:t>, e.g. BUY</w:t>
      </w:r>
    </w:p>
    <w:p w:rsidR="008E7343" w:rsidRDefault="008E7343" w:rsidP="00EF1CCB">
      <w:pPr>
        <w:numPr>
          <w:ilvl w:val="0"/>
          <w:numId w:val="2"/>
        </w:numPr>
        <w:spacing w:before="60" w:after="60" w:line="240" w:lineRule="auto"/>
        <w:rPr>
          <w:lang w:val="en-GB"/>
        </w:rPr>
      </w:pPr>
      <w:r>
        <w:rPr>
          <w:lang w:val="en-GB"/>
        </w:rPr>
        <w:t>Parameters for the command, e.g. symbol and volume to buy</w:t>
      </w:r>
    </w:p>
    <w:p w:rsidR="008E7343" w:rsidRDefault="008E7343" w:rsidP="00EF1CCB">
      <w:pPr>
        <w:numPr>
          <w:ilvl w:val="0"/>
          <w:numId w:val="2"/>
        </w:numPr>
        <w:spacing w:before="60" w:after="60" w:line="240" w:lineRule="auto"/>
        <w:rPr>
          <w:lang w:val="en-GB"/>
        </w:rPr>
      </w:pPr>
      <w:r>
        <w:rPr>
          <w:lang w:val="en-GB"/>
        </w:rPr>
        <w:t>The number of seconds to wait for a response</w:t>
      </w:r>
    </w:p>
    <w:p w:rsidR="008E7343" w:rsidRDefault="008E7343" w:rsidP="008E7343">
      <w:pPr>
        <w:rPr>
          <w:lang w:val="en-GB"/>
        </w:rPr>
      </w:pPr>
    </w:p>
    <w:p w:rsidR="008E7343" w:rsidRDefault="008E7343" w:rsidP="008E7343">
      <w:pPr>
        <w:rPr>
          <w:lang w:val="en-GB"/>
        </w:rPr>
      </w:pPr>
      <w:proofErr w:type="gramStart"/>
      <w:r>
        <w:rPr>
          <w:lang w:val="en-GB"/>
        </w:rPr>
        <w:t>SendCommand(</w:t>
      </w:r>
      <w:proofErr w:type="gramEnd"/>
      <w:r>
        <w:rPr>
          <w:lang w:val="en-GB"/>
        </w:rPr>
        <w:t xml:space="preserve">) is synchronous. It returns either when the RTD app completes the command, or when the timeout period expires. (Timeout </w:t>
      </w:r>
      <w:r w:rsidRPr="00F96017">
        <w:rPr>
          <w:b/>
          <w:lang w:val="en-GB"/>
        </w:rPr>
        <w:t>does not</w:t>
      </w:r>
      <w:r>
        <w:rPr>
          <w:lang w:val="en-GB"/>
        </w:rPr>
        <w:t xml:space="preserve"> mean that the request such as a market order has been withdrawn/cancelled. It only means that the broker/platform has not responded within the acceptable time.)</w:t>
      </w:r>
    </w:p>
    <w:p w:rsidR="008E7343" w:rsidRDefault="008E7343" w:rsidP="008E7343">
      <w:pPr>
        <w:rPr>
          <w:lang w:val="en-GB"/>
        </w:rPr>
      </w:pPr>
    </w:p>
    <w:p w:rsidR="008E7343" w:rsidRDefault="008E7343" w:rsidP="008E7343">
      <w:pPr>
        <w:rPr>
          <w:lang w:val="en-GB"/>
        </w:rPr>
      </w:pPr>
      <w:r>
        <w:rPr>
          <w:lang w:val="en-GB"/>
        </w:rPr>
        <w:t xml:space="preserve">The return value from </w:t>
      </w:r>
      <w:proofErr w:type="gramStart"/>
      <w:r>
        <w:rPr>
          <w:lang w:val="en-GB"/>
        </w:rPr>
        <w:t>SendCommand(</w:t>
      </w:r>
      <w:proofErr w:type="gramEnd"/>
      <w:r>
        <w:rPr>
          <w:lang w:val="en-GB"/>
        </w:rPr>
        <w:t xml:space="preserve">) is a string, beginning either with ERR: to indicate that an error occurred, or with OKAY:. The only exception to this is the </w:t>
      </w:r>
      <w:hyperlink w:anchor="_2.2.1.1_TEST_command" w:history="1">
        <w:r w:rsidRPr="009A3B21">
          <w:rPr>
            <w:rStyle w:val="Hyperlink"/>
            <w:lang w:val="en-GB"/>
          </w:rPr>
          <w:t>TEST command</w:t>
        </w:r>
      </w:hyperlink>
      <w:r>
        <w:rPr>
          <w:lang w:val="en-GB"/>
        </w:rPr>
        <w:t>, which returns the text HELLO.</w:t>
      </w:r>
    </w:p>
    <w:p w:rsidR="008E7343" w:rsidRDefault="008E7343" w:rsidP="008E7343">
      <w:pPr>
        <w:rPr>
          <w:lang w:val="en-GB"/>
        </w:rPr>
      </w:pPr>
    </w:p>
    <w:p w:rsidR="008E7343" w:rsidRDefault="008E7343" w:rsidP="008E7343">
      <w:pPr>
        <w:pStyle w:val="Heading3"/>
        <w:rPr>
          <w:lang w:val="en-GB"/>
        </w:rPr>
      </w:pPr>
      <w:bookmarkStart w:id="94" w:name="_Toc391031782"/>
      <w:bookmarkStart w:id="95" w:name="_Toc391230037"/>
      <w:bookmarkStart w:id="96" w:name="_Toc436287155"/>
      <w:r>
        <w:rPr>
          <w:lang w:val="en-GB"/>
        </w:rPr>
        <w:t>3.2.1</w:t>
      </w:r>
      <w:r>
        <w:rPr>
          <w:lang w:val="en-GB"/>
        </w:rPr>
        <w:tab/>
        <w:t>Differences between trading platforms</w:t>
      </w:r>
      <w:bookmarkEnd w:id="94"/>
      <w:bookmarkEnd w:id="95"/>
      <w:bookmarkEnd w:id="96"/>
    </w:p>
    <w:p w:rsidR="008E7343" w:rsidRDefault="008E7343" w:rsidP="008E7343">
      <w:pPr>
        <w:rPr>
          <w:lang w:val="en-GB"/>
        </w:rPr>
      </w:pPr>
      <w:r>
        <w:rPr>
          <w:lang w:val="en-GB"/>
        </w:rPr>
        <w:t>There are some minor differences in the trading features which are currently supported on different platforms:</w:t>
      </w:r>
    </w:p>
    <w:p w:rsidR="008E7343" w:rsidRDefault="008E7343" w:rsidP="008E7343">
      <w:pPr>
        <w:rPr>
          <w:lang w:val="en-GB"/>
        </w:rPr>
      </w:pPr>
    </w:p>
    <w:p w:rsidR="008E7343" w:rsidRDefault="008E7343" w:rsidP="00EF1CCB">
      <w:pPr>
        <w:numPr>
          <w:ilvl w:val="0"/>
          <w:numId w:val="4"/>
        </w:numPr>
        <w:spacing w:before="60" w:after="60" w:line="240" w:lineRule="auto"/>
        <w:rPr>
          <w:lang w:val="en-GB"/>
        </w:rPr>
      </w:pPr>
      <w:r>
        <w:rPr>
          <w:lang w:val="en-GB"/>
        </w:rPr>
        <w:t>"Magic numbers" are only valid for MT4 and MT5, and these parameters will be ignored on other platforms.</w:t>
      </w:r>
    </w:p>
    <w:p w:rsidR="008E7343" w:rsidRDefault="008E7343" w:rsidP="00EF1CCB">
      <w:pPr>
        <w:numPr>
          <w:ilvl w:val="0"/>
          <w:numId w:val="4"/>
        </w:numPr>
        <w:spacing w:before="60" w:after="60" w:line="240" w:lineRule="auto"/>
        <w:rPr>
          <w:lang w:val="en-GB"/>
        </w:rPr>
      </w:pPr>
      <w:r>
        <w:rPr>
          <w:lang w:val="en-GB"/>
        </w:rPr>
        <w:t>Order comments are only available on some platforms.</w:t>
      </w:r>
    </w:p>
    <w:p w:rsidR="008E7343" w:rsidRDefault="008E7343" w:rsidP="00EF1CCB">
      <w:pPr>
        <w:numPr>
          <w:ilvl w:val="0"/>
          <w:numId w:val="4"/>
        </w:numPr>
        <w:spacing w:before="60" w:after="60" w:line="240" w:lineRule="auto"/>
        <w:rPr>
          <w:lang w:val="en-GB"/>
        </w:rPr>
      </w:pPr>
      <w:r>
        <w:rPr>
          <w:lang w:val="en-GB"/>
        </w:rPr>
        <w:t xml:space="preserve">Stop-losses and take-profits are not currently supported on tradable </w:t>
      </w:r>
    </w:p>
    <w:p w:rsidR="008E7343" w:rsidRDefault="008E7343" w:rsidP="008E7343">
      <w:pPr>
        <w:rPr>
          <w:lang w:val="en-GB"/>
        </w:rPr>
      </w:pPr>
    </w:p>
    <w:p w:rsidR="008E7343" w:rsidRDefault="008E7343" w:rsidP="008E7343">
      <w:pPr>
        <w:pStyle w:val="Heading3"/>
        <w:rPr>
          <w:lang w:val="en-GB"/>
        </w:rPr>
      </w:pPr>
      <w:bookmarkStart w:id="97" w:name="_2.2.1_Commands_and"/>
      <w:bookmarkStart w:id="98" w:name="_Toc391031783"/>
      <w:bookmarkStart w:id="99" w:name="_Toc391230038"/>
      <w:bookmarkStart w:id="100" w:name="_Toc436287156"/>
      <w:bookmarkEnd w:id="97"/>
      <w:r>
        <w:rPr>
          <w:lang w:val="en-GB"/>
        </w:rPr>
        <w:t>3.2.2</w:t>
      </w:r>
      <w:r>
        <w:rPr>
          <w:lang w:val="en-GB"/>
        </w:rPr>
        <w:tab/>
        <w:t>Commands and parameters</w:t>
      </w:r>
      <w:bookmarkEnd w:id="98"/>
      <w:bookmarkEnd w:id="99"/>
      <w:bookmarkEnd w:id="100"/>
    </w:p>
    <w:p w:rsidR="008E7343" w:rsidRDefault="008E7343" w:rsidP="008E7343">
      <w:pPr>
        <w:rPr>
          <w:lang w:val="en-GB"/>
        </w:rPr>
      </w:pPr>
      <w:r>
        <w:rPr>
          <w:lang w:val="en-GB"/>
        </w:rPr>
        <w:t>The parameters for a command are sent as a pipe-delimited string, consisting of a number of settings in the format name=value. The parameters can be listed in any order, and some parameters are optional.</w:t>
      </w:r>
    </w:p>
    <w:p w:rsidR="008E7343" w:rsidRDefault="008E7343" w:rsidP="008E7343">
      <w:pPr>
        <w:rPr>
          <w:lang w:val="en-GB"/>
        </w:rPr>
      </w:pPr>
    </w:p>
    <w:p w:rsidR="008E7343" w:rsidRDefault="008E7343" w:rsidP="008E7343">
      <w:pPr>
        <w:ind w:left="720"/>
        <w:rPr>
          <w:lang w:val="en-GB"/>
        </w:rPr>
      </w:pPr>
      <w:proofErr w:type="gramStart"/>
      <w:r>
        <w:rPr>
          <w:lang w:val="en-GB"/>
        </w:rPr>
        <w:t>cmd.S</w:t>
      </w:r>
      <w:r w:rsidRPr="00FC40EE">
        <w:rPr>
          <w:lang w:val="en-GB"/>
        </w:rPr>
        <w:t>endCommand</w:t>
      </w:r>
      <w:proofErr w:type="gramEnd"/>
      <w:r w:rsidRPr="00FC40EE">
        <w:rPr>
          <w:lang w:val="en-GB"/>
        </w:rPr>
        <w:t>(</w:t>
      </w:r>
      <w:r>
        <w:rPr>
          <w:lang w:val="en-GB"/>
        </w:rPr>
        <w:t>"156734"</w:t>
      </w:r>
      <w:r w:rsidRPr="00FC40EE">
        <w:rPr>
          <w:lang w:val="en-GB"/>
        </w:rPr>
        <w:t xml:space="preserve">, </w:t>
      </w:r>
      <w:r>
        <w:rPr>
          <w:lang w:val="en-GB"/>
        </w:rPr>
        <w:t>"</w:t>
      </w:r>
      <w:r w:rsidRPr="00FC40EE">
        <w:rPr>
          <w:lang w:val="en-GB"/>
        </w:rPr>
        <w:t>BUY</w:t>
      </w:r>
      <w:r>
        <w:rPr>
          <w:lang w:val="en-GB"/>
        </w:rPr>
        <w:t>"</w:t>
      </w:r>
      <w:r w:rsidRPr="00FC40EE">
        <w:rPr>
          <w:lang w:val="en-GB"/>
        </w:rPr>
        <w:t xml:space="preserve">, </w:t>
      </w:r>
      <w:r>
        <w:rPr>
          <w:lang w:val="en-GB"/>
        </w:rPr>
        <w:t>"</w:t>
      </w:r>
      <w:r w:rsidRPr="00863FD9">
        <w:rPr>
          <w:b/>
          <w:lang w:val="en-GB"/>
        </w:rPr>
        <w:t>s=EURUSD|v=10000</w:t>
      </w:r>
      <w:r>
        <w:rPr>
          <w:lang w:val="en-GB"/>
        </w:rPr>
        <w:t>"</w:t>
      </w:r>
      <w:r w:rsidRPr="00FC40EE">
        <w:rPr>
          <w:lang w:val="en-GB"/>
        </w:rPr>
        <w:t>, 5)</w:t>
      </w:r>
    </w:p>
    <w:p w:rsidR="008E7343" w:rsidRDefault="008E7343" w:rsidP="008E7343">
      <w:pPr>
        <w:rPr>
          <w:lang w:val="en-GB"/>
        </w:rPr>
      </w:pPr>
    </w:p>
    <w:p w:rsidR="008E7343" w:rsidRDefault="008E7343" w:rsidP="008E7343">
      <w:pPr>
        <w:rPr>
          <w:lang w:val="en-GB"/>
        </w:rPr>
      </w:pPr>
      <w:r>
        <w:rPr>
          <w:lang w:val="en-GB"/>
        </w:rPr>
        <w:t xml:space="preserve">Trading volumes are always specified as </w:t>
      </w:r>
      <w:hyperlink w:anchor="_1.5_Volumes" w:history="1">
        <w:r w:rsidRPr="00863FD9">
          <w:rPr>
            <w:rStyle w:val="Hyperlink"/>
            <w:lang w:val="en-GB"/>
          </w:rPr>
          <w:t>cash amounts, not as lot sizes</w:t>
        </w:r>
      </w:hyperlink>
      <w:r>
        <w:rPr>
          <w:lang w:val="en-GB"/>
        </w:rPr>
        <w:t>. The format of symbol names depends on whether the "Use standardised symbol names" option is turned on in the RTD app.</w:t>
      </w:r>
    </w:p>
    <w:p w:rsidR="008E7343" w:rsidRDefault="008E7343" w:rsidP="008E7343">
      <w:pPr>
        <w:rPr>
          <w:lang w:val="en-GB"/>
        </w:rPr>
      </w:pPr>
    </w:p>
    <w:p w:rsidR="008E7343" w:rsidRDefault="008E7343" w:rsidP="008E7343">
      <w:pPr>
        <w:pStyle w:val="Heading3"/>
        <w:rPr>
          <w:lang w:val="en-GB"/>
        </w:rPr>
      </w:pPr>
      <w:bookmarkStart w:id="101" w:name="_2.2.1.1_TEST_command"/>
      <w:bookmarkStart w:id="102" w:name="_Toc391031784"/>
      <w:bookmarkStart w:id="103" w:name="_Toc391230039"/>
      <w:bookmarkStart w:id="104" w:name="_Toc436287157"/>
      <w:bookmarkEnd w:id="101"/>
      <w:r>
        <w:rPr>
          <w:lang w:val="en-GB"/>
        </w:rPr>
        <w:lastRenderedPageBreak/>
        <w:t>3.2.2.1</w:t>
      </w:r>
      <w:r>
        <w:rPr>
          <w:lang w:val="en-GB"/>
        </w:rPr>
        <w:tab/>
        <w:t>TEST command</w:t>
      </w:r>
      <w:bookmarkEnd w:id="102"/>
      <w:bookmarkEnd w:id="103"/>
      <w:bookmarkEnd w:id="104"/>
    </w:p>
    <w:p w:rsidR="008E7343" w:rsidRDefault="008E7343" w:rsidP="008E7343">
      <w:pPr>
        <w:rPr>
          <w:lang w:val="en-GB"/>
        </w:rPr>
      </w:pPr>
      <w:r>
        <w:rPr>
          <w:lang w:val="en-GB"/>
        </w:rPr>
        <w:t>Simply returns the text HELLO if successful.</w:t>
      </w:r>
    </w:p>
    <w:p w:rsidR="008E7343" w:rsidRDefault="008E7343" w:rsidP="008E7343">
      <w:pPr>
        <w:rPr>
          <w:lang w:val="en-GB"/>
        </w:rPr>
      </w:pPr>
    </w:p>
    <w:p w:rsidR="008E7343" w:rsidRDefault="008E7343" w:rsidP="008E7343">
      <w:pPr>
        <w:pStyle w:val="Heading3"/>
        <w:rPr>
          <w:lang w:val="en-GB"/>
        </w:rPr>
      </w:pPr>
      <w:bookmarkStart w:id="105" w:name="_Toc391031785"/>
      <w:bookmarkStart w:id="106" w:name="_Toc391230040"/>
      <w:bookmarkStart w:id="107" w:name="_Toc436287158"/>
      <w:r>
        <w:rPr>
          <w:lang w:val="en-GB"/>
        </w:rPr>
        <w:t>3.2.2.2</w:t>
      </w:r>
      <w:r>
        <w:rPr>
          <w:lang w:val="en-GB"/>
        </w:rPr>
        <w:tab/>
        <w:t>BUY and SELL commands</w:t>
      </w:r>
      <w:bookmarkEnd w:id="105"/>
      <w:bookmarkEnd w:id="106"/>
      <w:bookmarkEnd w:id="107"/>
    </w:p>
    <w:p w:rsidR="008E7343" w:rsidRDefault="008E7343" w:rsidP="008E7343">
      <w:pPr>
        <w:rPr>
          <w:lang w:val="en-GB"/>
        </w:rPr>
      </w:pPr>
      <w:r>
        <w:rPr>
          <w:lang w:val="en-GB"/>
        </w:rPr>
        <w:t xml:space="preserve">Submits buy or sell market orders. If successful, it returns the ID of the new ticket in the form </w:t>
      </w:r>
      <w:proofErr w:type="gramStart"/>
      <w:r>
        <w:rPr>
          <w:lang w:val="en-GB"/>
        </w:rPr>
        <w:t>OKAY:ticket</w:t>
      </w:r>
      <w:proofErr w:type="gramEnd"/>
      <w:r>
        <w:rPr>
          <w:lang w:val="en-GB"/>
        </w:rPr>
        <w:t>-number</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8E7343" w:rsidRPr="00656AFF" w:rsidTr="007E7903">
        <w:tc>
          <w:tcPr>
            <w:tcW w:w="2072" w:type="dxa"/>
            <w:shd w:val="clear" w:color="auto" w:fill="E6E6E6"/>
            <w:vAlign w:val="center"/>
          </w:tcPr>
          <w:p w:rsidR="008E7343" w:rsidRPr="00656AFF" w:rsidRDefault="008E7343" w:rsidP="007E7903">
            <w:pPr>
              <w:rPr>
                <w:b/>
                <w:lang w:val="en-GB"/>
              </w:rPr>
            </w:pPr>
            <w:bookmarkStart w:id="108" w:name="_GoBack"/>
            <w:bookmarkEnd w:id="108"/>
            <w:r w:rsidRPr="00656AFF">
              <w:rPr>
                <w:b/>
                <w:lang w:val="en-GB"/>
              </w:rPr>
              <w:t>Parameter</w:t>
            </w:r>
          </w:p>
        </w:tc>
        <w:tc>
          <w:tcPr>
            <w:tcW w:w="2072" w:type="dxa"/>
            <w:shd w:val="clear" w:color="auto" w:fill="E6E6E6"/>
          </w:tcPr>
          <w:p w:rsidR="008E7343" w:rsidRPr="00656AFF" w:rsidRDefault="008E7343" w:rsidP="007E7903">
            <w:pPr>
              <w:rPr>
                <w:b/>
                <w:lang w:val="en-GB"/>
              </w:rPr>
            </w:pPr>
            <w:r w:rsidRPr="00656AFF">
              <w:rPr>
                <w:b/>
                <w:lang w:val="en-GB"/>
              </w:rPr>
              <w:t>Optional?</w:t>
            </w:r>
          </w:p>
        </w:tc>
        <w:tc>
          <w:tcPr>
            <w:tcW w:w="3970"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72" w:type="dxa"/>
            <w:shd w:val="clear" w:color="auto" w:fill="auto"/>
          </w:tcPr>
          <w:p w:rsidR="008E7343" w:rsidRPr="00656AFF" w:rsidRDefault="00153949" w:rsidP="007E7903">
            <w:pPr>
              <w:rPr>
                <w:lang w:val="en-GB"/>
              </w:rPr>
            </w:pPr>
            <w:r w:rsidRPr="00656AFF">
              <w:rPr>
                <w:lang w:val="en-GB"/>
              </w:rPr>
              <w:t>s</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D2418F" w:rsidP="007E7903">
            <w:pPr>
              <w:rPr>
                <w:lang w:val="en-GB"/>
              </w:rPr>
            </w:pPr>
            <w:hyperlink w:anchor="_1.4_Symbol_names" w:history="1">
              <w:r w:rsidR="008E7343" w:rsidRPr="00656AFF">
                <w:rPr>
                  <w:rStyle w:val="Hyperlink"/>
                  <w:lang w:val="en-GB"/>
                </w:rPr>
                <w:t>Symbol name</w:t>
              </w:r>
            </w:hyperlink>
            <w:r w:rsidR="008E7343" w:rsidRPr="00656AFF">
              <w:rPr>
                <w:lang w:val="en-GB"/>
              </w:rPr>
              <w:t xml:space="preserve"> for the buy order</w:t>
            </w:r>
          </w:p>
        </w:tc>
      </w:tr>
      <w:tr w:rsidR="008E7343" w:rsidRPr="00656AFF" w:rsidTr="007E7903">
        <w:tc>
          <w:tcPr>
            <w:tcW w:w="2072" w:type="dxa"/>
            <w:shd w:val="clear" w:color="auto" w:fill="auto"/>
          </w:tcPr>
          <w:p w:rsidR="008E7343" w:rsidRPr="00656AFF" w:rsidRDefault="00153949" w:rsidP="007E7903">
            <w:pPr>
              <w:rPr>
                <w:lang w:val="en-GB"/>
              </w:rPr>
            </w:pPr>
            <w:r w:rsidRPr="00656AFF">
              <w:rPr>
                <w:lang w:val="en-GB"/>
              </w:rPr>
              <w:t>v</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8E7343" w:rsidP="007E7903">
            <w:pPr>
              <w:rPr>
                <w:lang w:val="en-GB"/>
              </w:rPr>
            </w:pPr>
            <w:r w:rsidRPr="00656AFF">
              <w:rPr>
                <w:lang w:val="en-GB"/>
              </w:rPr>
              <w:t xml:space="preserve">Trading </w:t>
            </w:r>
            <w:hyperlink w:anchor="_1.5_Volumes" w:history="1">
              <w:r w:rsidRPr="00656AFF">
                <w:rPr>
                  <w:rStyle w:val="Hyperlink"/>
                  <w:lang w:val="en-GB"/>
                </w:rPr>
                <w:t>volume</w:t>
              </w:r>
            </w:hyperlink>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sl</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Stop-loss price for the new position</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tp</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Take-profit price for the new position</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comment</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Comment for the new position</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magic</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Magic number for the new position</w:t>
            </w:r>
          </w:p>
        </w:tc>
      </w:tr>
    </w:tbl>
    <w:p w:rsidR="008E7343" w:rsidRDefault="008E7343" w:rsidP="008E7343">
      <w:pPr>
        <w:rPr>
          <w:lang w:val="en-GB"/>
        </w:rPr>
      </w:pPr>
    </w:p>
    <w:p w:rsidR="008E7343" w:rsidRDefault="008E7343" w:rsidP="008E7343">
      <w:pPr>
        <w:pStyle w:val="Heading3"/>
        <w:rPr>
          <w:lang w:val="en-GB"/>
        </w:rPr>
      </w:pPr>
      <w:bookmarkStart w:id="109" w:name="_Toc391031786"/>
      <w:bookmarkStart w:id="110" w:name="_Toc391230041"/>
      <w:bookmarkStart w:id="111" w:name="_Toc436287159"/>
      <w:r>
        <w:rPr>
          <w:lang w:val="en-GB"/>
        </w:rPr>
        <w:t>3.2.2.3</w:t>
      </w:r>
      <w:r>
        <w:rPr>
          <w:lang w:val="en-GB"/>
        </w:rPr>
        <w:tab/>
        <w:t>BUYLIMIT, SELLLIMIT, BUYSTOP, and SELLSTOP commands</w:t>
      </w:r>
      <w:bookmarkEnd w:id="109"/>
      <w:bookmarkEnd w:id="110"/>
      <w:bookmarkEnd w:id="111"/>
    </w:p>
    <w:p w:rsidR="008E7343" w:rsidRDefault="008E7343" w:rsidP="008E7343">
      <w:pPr>
        <w:rPr>
          <w:lang w:val="en-GB"/>
        </w:rPr>
      </w:pPr>
      <w:r>
        <w:rPr>
          <w:lang w:val="en-GB"/>
        </w:rPr>
        <w:t xml:space="preserve">Submits a new pending order. If successful, it returns the ID of the new ticket in the form </w:t>
      </w:r>
      <w:proofErr w:type="gramStart"/>
      <w:r>
        <w:rPr>
          <w:lang w:val="en-GB"/>
        </w:rPr>
        <w:t>OKAY:ticket</w:t>
      </w:r>
      <w:proofErr w:type="gramEnd"/>
      <w:r>
        <w:rPr>
          <w:lang w:val="en-GB"/>
        </w:rPr>
        <w:t>-number</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8E7343" w:rsidRPr="00656AFF" w:rsidTr="007E7903">
        <w:tc>
          <w:tcPr>
            <w:tcW w:w="2072" w:type="dxa"/>
            <w:shd w:val="clear" w:color="auto" w:fill="E6E6E6"/>
            <w:vAlign w:val="center"/>
          </w:tcPr>
          <w:p w:rsidR="008E7343" w:rsidRPr="00656AFF" w:rsidRDefault="008E7343" w:rsidP="007E7903">
            <w:pPr>
              <w:rPr>
                <w:b/>
                <w:lang w:val="en-GB"/>
              </w:rPr>
            </w:pPr>
            <w:r w:rsidRPr="00656AFF">
              <w:rPr>
                <w:b/>
                <w:lang w:val="en-GB"/>
              </w:rPr>
              <w:t>Parameter</w:t>
            </w:r>
          </w:p>
        </w:tc>
        <w:tc>
          <w:tcPr>
            <w:tcW w:w="2072" w:type="dxa"/>
            <w:shd w:val="clear" w:color="auto" w:fill="E6E6E6"/>
          </w:tcPr>
          <w:p w:rsidR="008E7343" w:rsidRPr="00656AFF" w:rsidRDefault="008E7343" w:rsidP="007E7903">
            <w:pPr>
              <w:rPr>
                <w:b/>
                <w:lang w:val="en-GB"/>
              </w:rPr>
            </w:pPr>
            <w:r w:rsidRPr="00656AFF">
              <w:rPr>
                <w:b/>
                <w:lang w:val="en-GB"/>
              </w:rPr>
              <w:t>Optional?</w:t>
            </w:r>
          </w:p>
        </w:tc>
        <w:tc>
          <w:tcPr>
            <w:tcW w:w="3970"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S</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D2418F" w:rsidP="007E7903">
            <w:pPr>
              <w:rPr>
                <w:lang w:val="en-GB"/>
              </w:rPr>
            </w:pPr>
            <w:hyperlink w:anchor="_1.4_Symbol_names" w:history="1">
              <w:r w:rsidR="008E7343" w:rsidRPr="00656AFF">
                <w:rPr>
                  <w:rStyle w:val="Hyperlink"/>
                  <w:lang w:val="en-GB"/>
                </w:rPr>
                <w:t>Symbol name</w:t>
              </w:r>
            </w:hyperlink>
            <w:r w:rsidR="008E7343" w:rsidRPr="00656AFF">
              <w:rPr>
                <w:lang w:val="en-GB"/>
              </w:rPr>
              <w:t xml:space="preserve"> for the buy order</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V</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8E7343" w:rsidP="007E7903">
            <w:pPr>
              <w:rPr>
                <w:lang w:val="en-GB"/>
              </w:rPr>
            </w:pPr>
            <w:r w:rsidRPr="00656AFF">
              <w:rPr>
                <w:lang w:val="en-GB"/>
              </w:rPr>
              <w:t xml:space="preserve">Trading </w:t>
            </w:r>
            <w:hyperlink w:anchor="_1.5_Volumes" w:history="1">
              <w:r w:rsidRPr="00656AFF">
                <w:rPr>
                  <w:rStyle w:val="Hyperlink"/>
                  <w:lang w:val="en-GB"/>
                </w:rPr>
                <w:t>volume</w:t>
              </w:r>
            </w:hyperlink>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price</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8E7343" w:rsidP="007E7903">
            <w:pPr>
              <w:rPr>
                <w:lang w:val="en-GB"/>
              </w:rPr>
            </w:pPr>
            <w:r w:rsidRPr="00656AFF">
              <w:rPr>
                <w:lang w:val="en-GB"/>
              </w:rPr>
              <w:t>Entry price for the pending stop/limit order</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sl</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Stop-loss price for the new position</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tp</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Take-profit price for the new position</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comment</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Comment for the new position</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magic</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Magic number for the new position</w:t>
            </w:r>
          </w:p>
        </w:tc>
      </w:tr>
    </w:tbl>
    <w:p w:rsidR="008E7343" w:rsidRDefault="008E7343" w:rsidP="008E7343">
      <w:pPr>
        <w:rPr>
          <w:lang w:val="en-GB"/>
        </w:rPr>
      </w:pPr>
    </w:p>
    <w:p w:rsidR="008E7343" w:rsidRDefault="008E7343" w:rsidP="008E7343">
      <w:pPr>
        <w:pStyle w:val="Heading3"/>
        <w:rPr>
          <w:lang w:val="en-GB"/>
        </w:rPr>
      </w:pPr>
      <w:bookmarkStart w:id="112" w:name="_Toc391031787"/>
      <w:bookmarkStart w:id="113" w:name="_Toc391230042"/>
      <w:bookmarkStart w:id="114" w:name="_Toc436287160"/>
      <w:r>
        <w:rPr>
          <w:lang w:val="en-GB"/>
        </w:rPr>
        <w:t>3.2.2.4</w:t>
      </w:r>
      <w:r>
        <w:rPr>
          <w:lang w:val="en-GB"/>
        </w:rPr>
        <w:tab/>
        <w:t>CLOSE command</w:t>
      </w:r>
      <w:bookmarkEnd w:id="112"/>
      <w:bookmarkEnd w:id="113"/>
      <w:bookmarkEnd w:id="114"/>
    </w:p>
    <w:p w:rsidR="008E7343" w:rsidRDefault="008E7343" w:rsidP="008E7343">
      <w:pPr>
        <w:rPr>
          <w:lang w:val="en-GB"/>
        </w:rPr>
      </w:pPr>
    </w:p>
    <w:p w:rsidR="008E7343" w:rsidRDefault="008E7343" w:rsidP="008E7343">
      <w:pPr>
        <w:rPr>
          <w:lang w:val="en-GB"/>
        </w:rPr>
      </w:pPr>
      <w:r>
        <w:rPr>
          <w:lang w:val="en-GB"/>
        </w:rPr>
        <w:t xml:space="preserve">Closes an open position or deletes a pending order. Returns </w:t>
      </w:r>
      <w:proofErr w:type="gramStart"/>
      <w:r>
        <w:rPr>
          <w:lang w:val="en-GB"/>
        </w:rPr>
        <w:t>OKAY:okay</w:t>
      </w:r>
      <w:proofErr w:type="gramEnd"/>
      <w:r>
        <w:rPr>
          <w:lang w:val="en-GB"/>
        </w:rPr>
        <w:t xml:space="preserve"> if successful.</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8E7343" w:rsidRPr="00656AFF" w:rsidTr="007E7903">
        <w:tc>
          <w:tcPr>
            <w:tcW w:w="2072" w:type="dxa"/>
            <w:shd w:val="clear" w:color="auto" w:fill="E6E6E6"/>
            <w:vAlign w:val="center"/>
          </w:tcPr>
          <w:p w:rsidR="008E7343" w:rsidRPr="00656AFF" w:rsidRDefault="008E7343" w:rsidP="007E7903">
            <w:pPr>
              <w:rPr>
                <w:b/>
                <w:lang w:val="en-GB"/>
              </w:rPr>
            </w:pPr>
            <w:r w:rsidRPr="00656AFF">
              <w:rPr>
                <w:b/>
                <w:lang w:val="en-GB"/>
              </w:rPr>
              <w:t>Parameter</w:t>
            </w:r>
          </w:p>
        </w:tc>
        <w:tc>
          <w:tcPr>
            <w:tcW w:w="2072" w:type="dxa"/>
            <w:shd w:val="clear" w:color="auto" w:fill="E6E6E6"/>
          </w:tcPr>
          <w:p w:rsidR="008E7343" w:rsidRPr="00656AFF" w:rsidRDefault="008E7343" w:rsidP="007E7903">
            <w:pPr>
              <w:rPr>
                <w:b/>
                <w:lang w:val="en-GB"/>
              </w:rPr>
            </w:pPr>
            <w:r w:rsidRPr="00656AFF">
              <w:rPr>
                <w:b/>
                <w:lang w:val="en-GB"/>
              </w:rPr>
              <w:t>Optional?</w:t>
            </w:r>
          </w:p>
        </w:tc>
        <w:tc>
          <w:tcPr>
            <w:tcW w:w="3970"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lastRenderedPageBreak/>
              <w:t>t</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8E7343" w:rsidP="007E7903">
            <w:pPr>
              <w:rPr>
                <w:lang w:val="en-GB"/>
              </w:rPr>
            </w:pPr>
            <w:r w:rsidRPr="00656AFF">
              <w:rPr>
                <w:lang w:val="en-GB"/>
              </w:rPr>
              <w:t>ID of the position to be closed, or the pending order to be deleted.</w:t>
            </w:r>
          </w:p>
        </w:tc>
      </w:tr>
    </w:tbl>
    <w:p w:rsidR="008E7343" w:rsidRDefault="008E7343" w:rsidP="008E7343">
      <w:pPr>
        <w:rPr>
          <w:lang w:val="en-GB"/>
        </w:rPr>
      </w:pPr>
    </w:p>
    <w:p w:rsidR="008E7343" w:rsidRDefault="008E7343" w:rsidP="008E7343">
      <w:pPr>
        <w:pStyle w:val="Heading3"/>
        <w:rPr>
          <w:lang w:val="en-GB"/>
        </w:rPr>
      </w:pPr>
      <w:bookmarkStart w:id="115" w:name="_Toc391031788"/>
      <w:bookmarkStart w:id="116" w:name="_Toc391230043"/>
      <w:bookmarkStart w:id="117" w:name="_Toc436287161"/>
      <w:r>
        <w:rPr>
          <w:lang w:val="en-GB"/>
        </w:rPr>
        <w:t>3.2.2.5</w:t>
      </w:r>
      <w:r>
        <w:rPr>
          <w:lang w:val="en-GB"/>
        </w:rPr>
        <w:tab/>
        <w:t>PARTIALCLOSE command</w:t>
      </w:r>
      <w:bookmarkEnd w:id="115"/>
      <w:bookmarkEnd w:id="116"/>
      <w:bookmarkEnd w:id="117"/>
    </w:p>
    <w:p w:rsidR="008E7343" w:rsidRDefault="008E7343" w:rsidP="008E7343">
      <w:pPr>
        <w:rPr>
          <w:lang w:val="en-GB"/>
        </w:rPr>
      </w:pPr>
      <w:r>
        <w:rPr>
          <w:lang w:val="en-GB"/>
        </w:rPr>
        <w:t xml:space="preserve">Does a partial-close of an open position. Returns </w:t>
      </w:r>
      <w:proofErr w:type="gramStart"/>
      <w:r>
        <w:rPr>
          <w:lang w:val="en-GB"/>
        </w:rPr>
        <w:t>OKAY:okay</w:t>
      </w:r>
      <w:proofErr w:type="gramEnd"/>
      <w:r>
        <w:rPr>
          <w:lang w:val="en-GB"/>
        </w:rPr>
        <w:t xml:space="preserve"> if successful. Volumes larger than the position size are simply treated as a full close (not as a close plus a reverse for the remaining amount). Cannot be used on pending orders.</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8E7343" w:rsidRPr="00656AFF" w:rsidTr="007E7903">
        <w:tc>
          <w:tcPr>
            <w:tcW w:w="2072" w:type="dxa"/>
            <w:shd w:val="clear" w:color="auto" w:fill="E6E6E6"/>
            <w:vAlign w:val="center"/>
          </w:tcPr>
          <w:p w:rsidR="008E7343" w:rsidRPr="00656AFF" w:rsidRDefault="008E7343" w:rsidP="007E7903">
            <w:pPr>
              <w:rPr>
                <w:b/>
                <w:lang w:val="en-GB"/>
              </w:rPr>
            </w:pPr>
            <w:r w:rsidRPr="00656AFF">
              <w:rPr>
                <w:b/>
                <w:lang w:val="en-GB"/>
              </w:rPr>
              <w:t>Parameter</w:t>
            </w:r>
          </w:p>
        </w:tc>
        <w:tc>
          <w:tcPr>
            <w:tcW w:w="2072" w:type="dxa"/>
            <w:shd w:val="clear" w:color="auto" w:fill="E6E6E6"/>
          </w:tcPr>
          <w:p w:rsidR="008E7343" w:rsidRPr="00656AFF" w:rsidRDefault="008E7343" w:rsidP="007E7903">
            <w:pPr>
              <w:rPr>
                <w:b/>
                <w:lang w:val="en-GB"/>
              </w:rPr>
            </w:pPr>
            <w:r w:rsidRPr="00656AFF">
              <w:rPr>
                <w:b/>
                <w:lang w:val="en-GB"/>
              </w:rPr>
              <w:t>Optional?</w:t>
            </w:r>
          </w:p>
        </w:tc>
        <w:tc>
          <w:tcPr>
            <w:tcW w:w="3970"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t</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8E7343" w:rsidP="007E7903">
            <w:pPr>
              <w:rPr>
                <w:lang w:val="en-GB"/>
              </w:rPr>
            </w:pPr>
            <w:r w:rsidRPr="00656AFF">
              <w:rPr>
                <w:lang w:val="en-GB"/>
              </w:rPr>
              <w:t>ID of the position to be partially closed.</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v</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8E7343" w:rsidP="007E7903">
            <w:pPr>
              <w:rPr>
                <w:lang w:val="en-GB"/>
              </w:rPr>
            </w:pPr>
            <w:r w:rsidRPr="00656AFF">
              <w:rPr>
                <w:lang w:val="en-GB"/>
              </w:rPr>
              <w:t>Volume to be closed, e.g. 20000</w:t>
            </w:r>
          </w:p>
        </w:tc>
      </w:tr>
    </w:tbl>
    <w:p w:rsidR="008E7343" w:rsidRPr="009F6D5B" w:rsidRDefault="008E7343" w:rsidP="008E7343">
      <w:pPr>
        <w:rPr>
          <w:lang w:val="en-GB"/>
        </w:rPr>
      </w:pPr>
    </w:p>
    <w:p w:rsidR="008E7343" w:rsidRDefault="008E7343" w:rsidP="008E7343">
      <w:pPr>
        <w:pStyle w:val="Heading3"/>
        <w:rPr>
          <w:lang w:val="en-GB"/>
        </w:rPr>
      </w:pPr>
      <w:bookmarkStart w:id="118" w:name="_Toc391031789"/>
      <w:bookmarkStart w:id="119" w:name="_Toc391230044"/>
      <w:bookmarkStart w:id="120" w:name="_Toc436287162"/>
      <w:r>
        <w:rPr>
          <w:lang w:val="en-GB"/>
        </w:rPr>
        <w:t>3.2.2.6</w:t>
      </w:r>
      <w:r>
        <w:rPr>
          <w:lang w:val="en-GB"/>
        </w:rPr>
        <w:tab/>
        <w:t>REVERSE command</w:t>
      </w:r>
      <w:bookmarkEnd w:id="118"/>
      <w:bookmarkEnd w:id="119"/>
      <w:bookmarkEnd w:id="120"/>
    </w:p>
    <w:p w:rsidR="008E7343" w:rsidRDefault="008E7343" w:rsidP="008E7343">
      <w:pPr>
        <w:rPr>
          <w:lang w:val="en-GB"/>
        </w:rPr>
      </w:pPr>
      <w:r>
        <w:rPr>
          <w:lang w:val="en-GB"/>
        </w:rPr>
        <w:t>Reverses an open position, e.g. closing an open sell and replacing it with a buy.</w:t>
      </w:r>
      <w:r w:rsidRPr="00A641D5">
        <w:rPr>
          <w:lang w:val="en-GB"/>
        </w:rPr>
        <w:t xml:space="preserve"> </w:t>
      </w:r>
      <w:r>
        <w:rPr>
          <w:lang w:val="en-GB"/>
        </w:rPr>
        <w:t xml:space="preserve">Returns </w:t>
      </w:r>
      <w:proofErr w:type="gramStart"/>
      <w:r>
        <w:rPr>
          <w:lang w:val="en-GB"/>
        </w:rPr>
        <w:t>OKAY:okay</w:t>
      </w:r>
      <w:proofErr w:type="gramEnd"/>
      <w:r>
        <w:rPr>
          <w:lang w:val="en-GB"/>
        </w:rPr>
        <w:t xml:space="preserve"> if successful. </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8E7343" w:rsidRPr="00656AFF" w:rsidTr="007E7903">
        <w:tc>
          <w:tcPr>
            <w:tcW w:w="2072" w:type="dxa"/>
            <w:shd w:val="clear" w:color="auto" w:fill="E6E6E6"/>
            <w:vAlign w:val="center"/>
          </w:tcPr>
          <w:p w:rsidR="008E7343" w:rsidRPr="00656AFF" w:rsidRDefault="008E7343" w:rsidP="007E7903">
            <w:pPr>
              <w:rPr>
                <w:b/>
                <w:lang w:val="en-GB"/>
              </w:rPr>
            </w:pPr>
            <w:r w:rsidRPr="00656AFF">
              <w:rPr>
                <w:b/>
                <w:lang w:val="en-GB"/>
              </w:rPr>
              <w:t>Parameter</w:t>
            </w:r>
          </w:p>
        </w:tc>
        <w:tc>
          <w:tcPr>
            <w:tcW w:w="2072" w:type="dxa"/>
            <w:shd w:val="clear" w:color="auto" w:fill="E6E6E6"/>
          </w:tcPr>
          <w:p w:rsidR="008E7343" w:rsidRPr="00656AFF" w:rsidRDefault="008E7343" w:rsidP="007E7903">
            <w:pPr>
              <w:rPr>
                <w:b/>
                <w:lang w:val="en-GB"/>
              </w:rPr>
            </w:pPr>
            <w:r w:rsidRPr="00656AFF">
              <w:rPr>
                <w:b/>
                <w:lang w:val="en-GB"/>
              </w:rPr>
              <w:t>Optional?</w:t>
            </w:r>
          </w:p>
        </w:tc>
        <w:tc>
          <w:tcPr>
            <w:tcW w:w="3970"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t</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8E7343" w:rsidP="007E7903">
            <w:pPr>
              <w:rPr>
                <w:lang w:val="en-GB"/>
              </w:rPr>
            </w:pPr>
            <w:r w:rsidRPr="00656AFF">
              <w:rPr>
                <w:lang w:val="en-GB"/>
              </w:rPr>
              <w:t>ID of the position to be reversed</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v</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Volume for the new reversed position. If omitted, the volume of the existing position is used (i.e. symmetrical reverse)</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sl</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Stop-loss price for the new position</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tp</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Take-profit price for the new position</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comment</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Comment for the new position</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magic</w:t>
            </w:r>
          </w:p>
        </w:tc>
        <w:tc>
          <w:tcPr>
            <w:tcW w:w="2072" w:type="dxa"/>
            <w:shd w:val="clear" w:color="auto" w:fill="auto"/>
          </w:tcPr>
          <w:p w:rsidR="008E7343" w:rsidRPr="00656AFF" w:rsidRDefault="008E7343" w:rsidP="007E7903">
            <w:pPr>
              <w:rPr>
                <w:lang w:val="en-GB"/>
              </w:rPr>
            </w:pPr>
            <w:r w:rsidRPr="00656AFF">
              <w:rPr>
                <w:lang w:val="en-GB"/>
              </w:rPr>
              <w:t>Optional</w:t>
            </w:r>
          </w:p>
        </w:tc>
        <w:tc>
          <w:tcPr>
            <w:tcW w:w="3970" w:type="dxa"/>
            <w:shd w:val="clear" w:color="auto" w:fill="auto"/>
          </w:tcPr>
          <w:p w:rsidR="008E7343" w:rsidRPr="00656AFF" w:rsidRDefault="008E7343" w:rsidP="007E7903">
            <w:pPr>
              <w:rPr>
                <w:lang w:val="en-GB"/>
              </w:rPr>
            </w:pPr>
            <w:r w:rsidRPr="00656AFF">
              <w:rPr>
                <w:lang w:val="en-GB"/>
              </w:rPr>
              <w:t>Magic number for the new position</w:t>
            </w:r>
          </w:p>
        </w:tc>
      </w:tr>
    </w:tbl>
    <w:p w:rsidR="008E7343" w:rsidRDefault="008E7343" w:rsidP="008E7343">
      <w:pPr>
        <w:rPr>
          <w:lang w:val="en-GB"/>
        </w:rPr>
      </w:pPr>
    </w:p>
    <w:p w:rsidR="008E7343" w:rsidRDefault="008E7343" w:rsidP="008E7343">
      <w:pPr>
        <w:pStyle w:val="Heading3"/>
        <w:rPr>
          <w:lang w:val="en-GB"/>
        </w:rPr>
      </w:pPr>
      <w:bookmarkStart w:id="121" w:name="_Toc391031790"/>
      <w:bookmarkStart w:id="122" w:name="_Toc391230045"/>
      <w:bookmarkStart w:id="123" w:name="_Toc436287163"/>
      <w:r>
        <w:rPr>
          <w:lang w:val="en-GB"/>
        </w:rPr>
        <w:t>3.2.2.7</w:t>
      </w:r>
      <w:r>
        <w:rPr>
          <w:lang w:val="en-GB"/>
        </w:rPr>
        <w:tab/>
        <w:t>CLOSESYMBOL command</w:t>
      </w:r>
      <w:bookmarkEnd w:id="121"/>
      <w:bookmarkEnd w:id="122"/>
      <w:bookmarkEnd w:id="123"/>
    </w:p>
    <w:p w:rsidR="008E7343" w:rsidRDefault="008E7343" w:rsidP="008E7343">
      <w:pPr>
        <w:rPr>
          <w:lang w:val="en-GB"/>
        </w:rPr>
      </w:pPr>
      <w:r>
        <w:rPr>
          <w:lang w:val="en-GB"/>
        </w:rPr>
        <w:t xml:space="preserve">Closes all open positions and pending orders for a specific symbol. Returns </w:t>
      </w:r>
      <w:proofErr w:type="gramStart"/>
      <w:r>
        <w:rPr>
          <w:lang w:val="en-GB"/>
        </w:rPr>
        <w:t>OKAY:okay</w:t>
      </w:r>
      <w:proofErr w:type="gramEnd"/>
      <w:r>
        <w:rPr>
          <w:lang w:val="en-GB"/>
        </w:rPr>
        <w:t xml:space="preserve"> if successful.</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8E7343" w:rsidRPr="00656AFF" w:rsidTr="007E7903">
        <w:tc>
          <w:tcPr>
            <w:tcW w:w="2072" w:type="dxa"/>
            <w:shd w:val="clear" w:color="auto" w:fill="E6E6E6"/>
            <w:vAlign w:val="center"/>
          </w:tcPr>
          <w:p w:rsidR="008E7343" w:rsidRPr="00656AFF" w:rsidRDefault="008E7343" w:rsidP="007E7903">
            <w:pPr>
              <w:rPr>
                <w:b/>
                <w:lang w:val="en-GB"/>
              </w:rPr>
            </w:pPr>
            <w:r w:rsidRPr="00656AFF">
              <w:rPr>
                <w:b/>
                <w:lang w:val="en-GB"/>
              </w:rPr>
              <w:t>Parameter</w:t>
            </w:r>
          </w:p>
        </w:tc>
        <w:tc>
          <w:tcPr>
            <w:tcW w:w="2072" w:type="dxa"/>
            <w:shd w:val="clear" w:color="auto" w:fill="E6E6E6"/>
          </w:tcPr>
          <w:p w:rsidR="008E7343" w:rsidRPr="00656AFF" w:rsidRDefault="008E7343" w:rsidP="007E7903">
            <w:pPr>
              <w:rPr>
                <w:b/>
                <w:lang w:val="en-GB"/>
              </w:rPr>
            </w:pPr>
            <w:r w:rsidRPr="00656AFF">
              <w:rPr>
                <w:b/>
                <w:lang w:val="en-GB"/>
              </w:rPr>
              <w:t>Optional?</w:t>
            </w:r>
          </w:p>
        </w:tc>
        <w:tc>
          <w:tcPr>
            <w:tcW w:w="3970"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2072" w:type="dxa"/>
            <w:shd w:val="clear" w:color="auto" w:fill="auto"/>
          </w:tcPr>
          <w:p w:rsidR="008E7343" w:rsidRPr="00656AFF" w:rsidRDefault="008E7343" w:rsidP="007E7903">
            <w:pPr>
              <w:rPr>
                <w:lang w:val="en-GB"/>
              </w:rPr>
            </w:pPr>
            <w:r w:rsidRPr="00656AFF">
              <w:rPr>
                <w:lang w:val="en-GB"/>
              </w:rPr>
              <w:t>s</w:t>
            </w:r>
          </w:p>
        </w:tc>
        <w:tc>
          <w:tcPr>
            <w:tcW w:w="2072" w:type="dxa"/>
            <w:shd w:val="clear" w:color="auto" w:fill="auto"/>
          </w:tcPr>
          <w:p w:rsidR="008E7343" w:rsidRPr="00656AFF" w:rsidRDefault="008E7343" w:rsidP="007E7903">
            <w:pPr>
              <w:rPr>
                <w:lang w:val="en-GB"/>
              </w:rPr>
            </w:pPr>
            <w:r w:rsidRPr="00656AFF">
              <w:rPr>
                <w:lang w:val="en-GB"/>
              </w:rPr>
              <w:t>Compulsory</w:t>
            </w:r>
          </w:p>
        </w:tc>
        <w:tc>
          <w:tcPr>
            <w:tcW w:w="3970" w:type="dxa"/>
            <w:shd w:val="clear" w:color="auto" w:fill="auto"/>
          </w:tcPr>
          <w:p w:rsidR="008E7343" w:rsidRPr="00656AFF" w:rsidRDefault="00D2418F" w:rsidP="007E7903">
            <w:pPr>
              <w:rPr>
                <w:lang w:val="en-GB"/>
              </w:rPr>
            </w:pPr>
            <w:hyperlink w:anchor="_1.4_Symbol_names" w:history="1">
              <w:r w:rsidR="008E7343" w:rsidRPr="00656AFF">
                <w:rPr>
                  <w:rStyle w:val="Hyperlink"/>
                  <w:lang w:val="en-GB"/>
                </w:rPr>
                <w:t>Symbol name</w:t>
              </w:r>
            </w:hyperlink>
            <w:r w:rsidR="008E7343" w:rsidRPr="00656AFF">
              <w:rPr>
                <w:lang w:val="en-GB"/>
              </w:rPr>
              <w:t xml:space="preserve"> to close</w:t>
            </w:r>
          </w:p>
        </w:tc>
      </w:tr>
    </w:tbl>
    <w:p w:rsidR="008E7343" w:rsidRDefault="008E7343" w:rsidP="008E7343">
      <w:pPr>
        <w:rPr>
          <w:lang w:val="en-GB"/>
        </w:rPr>
      </w:pPr>
    </w:p>
    <w:p w:rsidR="008E7343" w:rsidRDefault="008E7343" w:rsidP="008E7343">
      <w:pPr>
        <w:pStyle w:val="Heading3"/>
        <w:rPr>
          <w:lang w:val="en-GB"/>
        </w:rPr>
      </w:pPr>
      <w:bookmarkStart w:id="124" w:name="_Toc391031791"/>
      <w:bookmarkStart w:id="125" w:name="_Toc391230046"/>
      <w:bookmarkStart w:id="126" w:name="_Toc436287164"/>
      <w:r>
        <w:rPr>
          <w:lang w:val="en-GB"/>
        </w:rPr>
        <w:lastRenderedPageBreak/>
        <w:t>3.2.2.8</w:t>
      </w:r>
      <w:r>
        <w:rPr>
          <w:lang w:val="en-GB"/>
        </w:rPr>
        <w:tab/>
        <w:t>CLOSEALL command</w:t>
      </w:r>
      <w:bookmarkEnd w:id="124"/>
      <w:bookmarkEnd w:id="125"/>
      <w:bookmarkEnd w:id="126"/>
    </w:p>
    <w:p w:rsidR="008E7343" w:rsidRDefault="008E7343" w:rsidP="008E7343">
      <w:pPr>
        <w:rPr>
          <w:lang w:val="en-GB"/>
        </w:rPr>
      </w:pPr>
      <w:r>
        <w:rPr>
          <w:lang w:val="en-GB"/>
        </w:rPr>
        <w:t xml:space="preserve">Closes all open positions and pending orders for all symbols. Returns </w:t>
      </w:r>
      <w:proofErr w:type="gramStart"/>
      <w:r>
        <w:rPr>
          <w:lang w:val="en-GB"/>
        </w:rPr>
        <w:t>OKAY:okay</w:t>
      </w:r>
      <w:proofErr w:type="gramEnd"/>
      <w:r>
        <w:rPr>
          <w:lang w:val="en-GB"/>
        </w:rPr>
        <w:t xml:space="preserve"> if successful. Please note that closing everything can require a substantial timeout.</w:t>
      </w:r>
    </w:p>
    <w:p w:rsidR="008E7343" w:rsidRDefault="008E7343"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8E7343" w:rsidRPr="00656AFF" w:rsidTr="007E7903">
        <w:tc>
          <w:tcPr>
            <w:tcW w:w="2072" w:type="dxa"/>
            <w:shd w:val="clear" w:color="auto" w:fill="E6E6E6"/>
            <w:vAlign w:val="center"/>
          </w:tcPr>
          <w:p w:rsidR="008E7343" w:rsidRPr="00656AFF" w:rsidRDefault="008E7343" w:rsidP="007E7903">
            <w:pPr>
              <w:rPr>
                <w:b/>
                <w:lang w:val="en-GB"/>
              </w:rPr>
            </w:pPr>
            <w:r w:rsidRPr="00656AFF">
              <w:rPr>
                <w:b/>
                <w:lang w:val="en-GB"/>
              </w:rPr>
              <w:t>Parameter</w:t>
            </w:r>
          </w:p>
        </w:tc>
        <w:tc>
          <w:tcPr>
            <w:tcW w:w="2072" w:type="dxa"/>
            <w:shd w:val="clear" w:color="auto" w:fill="E6E6E6"/>
          </w:tcPr>
          <w:p w:rsidR="008E7343" w:rsidRPr="00656AFF" w:rsidRDefault="008E7343" w:rsidP="007E7903">
            <w:pPr>
              <w:rPr>
                <w:b/>
                <w:lang w:val="en-GB"/>
              </w:rPr>
            </w:pPr>
            <w:r w:rsidRPr="00656AFF">
              <w:rPr>
                <w:b/>
                <w:lang w:val="en-GB"/>
              </w:rPr>
              <w:t>Optional?</w:t>
            </w:r>
          </w:p>
        </w:tc>
        <w:tc>
          <w:tcPr>
            <w:tcW w:w="3970"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8114" w:type="dxa"/>
            <w:gridSpan w:val="3"/>
            <w:shd w:val="clear" w:color="auto" w:fill="auto"/>
          </w:tcPr>
          <w:p w:rsidR="008E7343" w:rsidRPr="00656AFF" w:rsidRDefault="008E7343" w:rsidP="007E7903">
            <w:pPr>
              <w:rPr>
                <w:color w:val="C0C0C0"/>
                <w:lang w:val="en-GB"/>
              </w:rPr>
            </w:pPr>
            <w:r w:rsidRPr="00656AFF">
              <w:rPr>
                <w:color w:val="C0C0C0"/>
                <w:lang w:val="en-GB"/>
              </w:rPr>
              <w:t>(none)</w:t>
            </w:r>
          </w:p>
        </w:tc>
      </w:tr>
    </w:tbl>
    <w:p w:rsidR="008E7343" w:rsidRDefault="008E7343" w:rsidP="008E7343">
      <w:pPr>
        <w:rPr>
          <w:lang w:val="en-GB"/>
        </w:rPr>
      </w:pPr>
    </w:p>
    <w:p w:rsidR="006613B3" w:rsidRDefault="006613B3" w:rsidP="008E7343">
      <w:pPr>
        <w:rPr>
          <w:lang w:val="en-GB"/>
        </w:rPr>
      </w:pPr>
      <w:r>
        <w:rPr>
          <w:lang w:val="en-GB"/>
        </w:rPr>
        <w:t>For example:</w:t>
      </w:r>
    </w:p>
    <w:p w:rsidR="006613B3" w:rsidRDefault="006613B3" w:rsidP="006613B3">
      <w:pPr>
        <w:rPr>
          <w:lang w:val="en-GB"/>
        </w:rPr>
      </w:pPr>
    </w:p>
    <w:p w:rsidR="006613B3" w:rsidRDefault="006613B3" w:rsidP="006613B3">
      <w:pPr>
        <w:ind w:left="720"/>
        <w:rPr>
          <w:lang w:val="en-GB"/>
        </w:rPr>
      </w:pPr>
      <w:proofErr w:type="gramStart"/>
      <w:r>
        <w:rPr>
          <w:lang w:val="en-GB"/>
        </w:rPr>
        <w:t>cmd.S</w:t>
      </w:r>
      <w:r w:rsidRPr="00FC40EE">
        <w:rPr>
          <w:lang w:val="en-GB"/>
        </w:rPr>
        <w:t>endCommand</w:t>
      </w:r>
      <w:proofErr w:type="gramEnd"/>
      <w:r w:rsidRPr="00FC40EE">
        <w:rPr>
          <w:lang w:val="en-GB"/>
        </w:rPr>
        <w:t>(</w:t>
      </w:r>
      <w:r>
        <w:rPr>
          <w:lang w:val="en-GB"/>
        </w:rPr>
        <w:t>"156734"</w:t>
      </w:r>
      <w:r w:rsidRPr="00FC40EE">
        <w:rPr>
          <w:lang w:val="en-GB"/>
        </w:rPr>
        <w:t xml:space="preserve">, </w:t>
      </w:r>
      <w:r>
        <w:rPr>
          <w:lang w:val="en-GB"/>
        </w:rPr>
        <w:t>"CLOSEALL"</w:t>
      </w:r>
      <w:r w:rsidRPr="00FC40EE">
        <w:rPr>
          <w:lang w:val="en-GB"/>
        </w:rPr>
        <w:t xml:space="preserve">, </w:t>
      </w:r>
      <w:r>
        <w:rPr>
          <w:lang w:val="en-GB"/>
        </w:rPr>
        <w:t>"", 20</w:t>
      </w:r>
      <w:r w:rsidRPr="00FC40EE">
        <w:rPr>
          <w:lang w:val="en-GB"/>
        </w:rPr>
        <w:t>)</w:t>
      </w:r>
      <w:r>
        <w:rPr>
          <w:lang w:val="en-GB"/>
        </w:rPr>
        <w:t xml:space="preserve">    ' 20-second timeout</w:t>
      </w:r>
    </w:p>
    <w:p w:rsidR="006613B3" w:rsidRDefault="006613B3" w:rsidP="008E7343">
      <w:pPr>
        <w:rPr>
          <w:lang w:val="en-GB"/>
        </w:rPr>
      </w:pPr>
    </w:p>
    <w:p w:rsidR="00B96067" w:rsidRDefault="00B96067" w:rsidP="00B96067">
      <w:pPr>
        <w:pStyle w:val="Heading3"/>
        <w:rPr>
          <w:lang w:val="en-GB"/>
        </w:rPr>
      </w:pPr>
      <w:bookmarkStart w:id="127" w:name="_Toc436287165"/>
      <w:r>
        <w:rPr>
          <w:lang w:val="en-GB"/>
        </w:rPr>
        <w:t>3.2.2.9</w:t>
      </w:r>
      <w:r>
        <w:rPr>
          <w:lang w:val="en-GB"/>
        </w:rPr>
        <w:tab/>
        <w:t>ORDERSL command</w:t>
      </w:r>
      <w:bookmarkEnd w:id="127"/>
    </w:p>
    <w:p w:rsidR="00B96067" w:rsidRDefault="00B96067" w:rsidP="008E7343">
      <w:pPr>
        <w:rPr>
          <w:lang w:val="en-GB"/>
        </w:rPr>
      </w:pPr>
      <w:r>
        <w:rPr>
          <w:lang w:val="en-GB"/>
        </w:rPr>
        <w:t xml:space="preserve">Changes the stop-loss on an open trade or pending order. Returns </w:t>
      </w:r>
      <w:proofErr w:type="gramStart"/>
      <w:r>
        <w:rPr>
          <w:lang w:val="en-GB"/>
        </w:rPr>
        <w:t>OKAY:okay</w:t>
      </w:r>
      <w:proofErr w:type="gramEnd"/>
      <w:r>
        <w:rPr>
          <w:lang w:val="en-GB"/>
        </w:rPr>
        <w:t xml:space="preserve"> if successful.</w:t>
      </w:r>
    </w:p>
    <w:p w:rsidR="00B96067" w:rsidRDefault="00B96067"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B96067" w:rsidRPr="00656AFF" w:rsidTr="00484F4B">
        <w:tc>
          <w:tcPr>
            <w:tcW w:w="2072" w:type="dxa"/>
            <w:shd w:val="clear" w:color="auto" w:fill="E6E6E6"/>
            <w:vAlign w:val="center"/>
          </w:tcPr>
          <w:p w:rsidR="00B96067" w:rsidRPr="00656AFF" w:rsidRDefault="00B96067" w:rsidP="00484F4B">
            <w:pPr>
              <w:rPr>
                <w:b/>
                <w:lang w:val="en-GB"/>
              </w:rPr>
            </w:pPr>
            <w:r w:rsidRPr="00656AFF">
              <w:rPr>
                <w:b/>
                <w:lang w:val="en-GB"/>
              </w:rPr>
              <w:t>Parameter</w:t>
            </w:r>
          </w:p>
        </w:tc>
        <w:tc>
          <w:tcPr>
            <w:tcW w:w="2072" w:type="dxa"/>
            <w:shd w:val="clear" w:color="auto" w:fill="E6E6E6"/>
          </w:tcPr>
          <w:p w:rsidR="00B96067" w:rsidRPr="00656AFF" w:rsidRDefault="00B96067" w:rsidP="00484F4B">
            <w:pPr>
              <w:rPr>
                <w:b/>
                <w:lang w:val="en-GB"/>
              </w:rPr>
            </w:pPr>
            <w:r w:rsidRPr="00656AFF">
              <w:rPr>
                <w:b/>
                <w:lang w:val="en-GB"/>
              </w:rPr>
              <w:t>Optional?</w:t>
            </w:r>
          </w:p>
        </w:tc>
        <w:tc>
          <w:tcPr>
            <w:tcW w:w="3970" w:type="dxa"/>
            <w:shd w:val="clear" w:color="auto" w:fill="E6E6E6"/>
            <w:vAlign w:val="center"/>
          </w:tcPr>
          <w:p w:rsidR="00B96067" w:rsidRPr="00656AFF" w:rsidRDefault="00B96067" w:rsidP="00484F4B">
            <w:pPr>
              <w:rPr>
                <w:b/>
                <w:lang w:val="en-GB"/>
              </w:rPr>
            </w:pPr>
            <w:r w:rsidRPr="00656AFF">
              <w:rPr>
                <w:b/>
                <w:lang w:val="en-GB"/>
              </w:rPr>
              <w:t>Meaning</w:t>
            </w:r>
          </w:p>
        </w:tc>
      </w:tr>
      <w:tr w:rsidR="00B96067" w:rsidRPr="00656AFF" w:rsidTr="00484F4B">
        <w:tc>
          <w:tcPr>
            <w:tcW w:w="2072" w:type="dxa"/>
            <w:shd w:val="clear" w:color="auto" w:fill="auto"/>
          </w:tcPr>
          <w:p w:rsidR="00B96067" w:rsidRPr="00656AFF" w:rsidRDefault="00B96067" w:rsidP="00484F4B">
            <w:pPr>
              <w:rPr>
                <w:lang w:val="en-GB"/>
              </w:rPr>
            </w:pPr>
            <w:r>
              <w:rPr>
                <w:lang w:val="en-GB"/>
              </w:rPr>
              <w:t>t</w:t>
            </w:r>
          </w:p>
        </w:tc>
        <w:tc>
          <w:tcPr>
            <w:tcW w:w="2072" w:type="dxa"/>
            <w:shd w:val="clear" w:color="auto" w:fill="auto"/>
          </w:tcPr>
          <w:p w:rsidR="00B96067" w:rsidRPr="00656AFF" w:rsidRDefault="00B96067" w:rsidP="00484F4B">
            <w:pPr>
              <w:rPr>
                <w:lang w:val="en-GB"/>
              </w:rPr>
            </w:pPr>
            <w:r w:rsidRPr="00656AFF">
              <w:rPr>
                <w:lang w:val="en-GB"/>
              </w:rPr>
              <w:t>Compulsory</w:t>
            </w:r>
          </w:p>
        </w:tc>
        <w:tc>
          <w:tcPr>
            <w:tcW w:w="3970" w:type="dxa"/>
            <w:shd w:val="clear" w:color="auto" w:fill="auto"/>
          </w:tcPr>
          <w:p w:rsidR="00B96067" w:rsidRPr="00656AFF" w:rsidRDefault="00B96067" w:rsidP="00484F4B">
            <w:pPr>
              <w:rPr>
                <w:lang w:val="en-GB"/>
              </w:rPr>
            </w:pPr>
            <w:r>
              <w:t>ID of the trade or pending order to be modified</w:t>
            </w:r>
          </w:p>
        </w:tc>
      </w:tr>
      <w:tr w:rsidR="00B96067" w:rsidRPr="00656AFF" w:rsidTr="00484F4B">
        <w:tc>
          <w:tcPr>
            <w:tcW w:w="2072" w:type="dxa"/>
            <w:shd w:val="clear" w:color="auto" w:fill="auto"/>
          </w:tcPr>
          <w:p w:rsidR="00B96067" w:rsidRDefault="00B96067" w:rsidP="00484F4B">
            <w:pPr>
              <w:rPr>
                <w:lang w:val="en-GB"/>
              </w:rPr>
            </w:pPr>
            <w:r>
              <w:rPr>
                <w:lang w:val="en-GB"/>
              </w:rPr>
              <w:t>sl</w:t>
            </w:r>
          </w:p>
        </w:tc>
        <w:tc>
          <w:tcPr>
            <w:tcW w:w="2072" w:type="dxa"/>
            <w:shd w:val="clear" w:color="auto" w:fill="auto"/>
          </w:tcPr>
          <w:p w:rsidR="00B96067" w:rsidRPr="00656AFF" w:rsidRDefault="00B96067" w:rsidP="00484F4B">
            <w:pPr>
              <w:rPr>
                <w:lang w:val="en-GB"/>
              </w:rPr>
            </w:pPr>
            <w:r w:rsidRPr="00656AFF">
              <w:rPr>
                <w:lang w:val="en-GB"/>
              </w:rPr>
              <w:t>Compulsory</w:t>
            </w:r>
          </w:p>
        </w:tc>
        <w:tc>
          <w:tcPr>
            <w:tcW w:w="3970" w:type="dxa"/>
            <w:shd w:val="clear" w:color="auto" w:fill="auto"/>
          </w:tcPr>
          <w:p w:rsidR="00B96067" w:rsidRDefault="00B96067" w:rsidP="00484F4B">
            <w:r>
              <w:t>New stop-loss price, or 0 to remove any existing stop-loss</w:t>
            </w:r>
          </w:p>
        </w:tc>
      </w:tr>
    </w:tbl>
    <w:p w:rsidR="00B96067" w:rsidRDefault="00B96067" w:rsidP="008E7343">
      <w:pPr>
        <w:rPr>
          <w:lang w:val="en-GB"/>
        </w:rPr>
      </w:pPr>
    </w:p>
    <w:p w:rsidR="00B96067" w:rsidRDefault="00B96067" w:rsidP="00B96067">
      <w:pPr>
        <w:pStyle w:val="Heading3"/>
        <w:rPr>
          <w:lang w:val="en-GB"/>
        </w:rPr>
      </w:pPr>
      <w:bookmarkStart w:id="128" w:name="_Toc436287166"/>
      <w:r>
        <w:rPr>
          <w:lang w:val="en-GB"/>
        </w:rPr>
        <w:t>3.2.2.10</w:t>
      </w:r>
      <w:r>
        <w:rPr>
          <w:lang w:val="en-GB"/>
        </w:rPr>
        <w:tab/>
        <w:t>ORDERTP command</w:t>
      </w:r>
      <w:bookmarkEnd w:id="128"/>
    </w:p>
    <w:p w:rsidR="00B96067" w:rsidRDefault="00B96067" w:rsidP="00B96067">
      <w:pPr>
        <w:rPr>
          <w:lang w:val="en-GB"/>
        </w:rPr>
      </w:pPr>
      <w:r>
        <w:rPr>
          <w:lang w:val="en-GB"/>
        </w:rPr>
        <w:t xml:space="preserve">Changes the take-profit on an open trade or pending order. Returns </w:t>
      </w:r>
      <w:proofErr w:type="gramStart"/>
      <w:r>
        <w:rPr>
          <w:lang w:val="en-GB"/>
        </w:rPr>
        <w:t>OKAY:okay</w:t>
      </w:r>
      <w:proofErr w:type="gramEnd"/>
      <w:r>
        <w:rPr>
          <w:lang w:val="en-GB"/>
        </w:rPr>
        <w:t xml:space="preserve"> if successful.</w:t>
      </w:r>
    </w:p>
    <w:p w:rsidR="00B96067" w:rsidRDefault="00B96067" w:rsidP="00B96067">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B96067" w:rsidRPr="00656AFF" w:rsidTr="00484F4B">
        <w:tc>
          <w:tcPr>
            <w:tcW w:w="2072" w:type="dxa"/>
            <w:shd w:val="clear" w:color="auto" w:fill="E6E6E6"/>
            <w:vAlign w:val="center"/>
          </w:tcPr>
          <w:p w:rsidR="00B96067" w:rsidRPr="00656AFF" w:rsidRDefault="00B96067" w:rsidP="00484F4B">
            <w:pPr>
              <w:rPr>
                <w:b/>
                <w:lang w:val="en-GB"/>
              </w:rPr>
            </w:pPr>
            <w:r w:rsidRPr="00656AFF">
              <w:rPr>
                <w:b/>
                <w:lang w:val="en-GB"/>
              </w:rPr>
              <w:t>Parameter</w:t>
            </w:r>
          </w:p>
        </w:tc>
        <w:tc>
          <w:tcPr>
            <w:tcW w:w="2072" w:type="dxa"/>
            <w:shd w:val="clear" w:color="auto" w:fill="E6E6E6"/>
          </w:tcPr>
          <w:p w:rsidR="00B96067" w:rsidRPr="00656AFF" w:rsidRDefault="00B96067" w:rsidP="00484F4B">
            <w:pPr>
              <w:rPr>
                <w:b/>
                <w:lang w:val="en-GB"/>
              </w:rPr>
            </w:pPr>
            <w:r w:rsidRPr="00656AFF">
              <w:rPr>
                <w:b/>
                <w:lang w:val="en-GB"/>
              </w:rPr>
              <w:t>Optional?</w:t>
            </w:r>
          </w:p>
        </w:tc>
        <w:tc>
          <w:tcPr>
            <w:tcW w:w="3970" w:type="dxa"/>
            <w:shd w:val="clear" w:color="auto" w:fill="E6E6E6"/>
            <w:vAlign w:val="center"/>
          </w:tcPr>
          <w:p w:rsidR="00B96067" w:rsidRPr="00656AFF" w:rsidRDefault="00B96067" w:rsidP="00484F4B">
            <w:pPr>
              <w:rPr>
                <w:b/>
                <w:lang w:val="en-GB"/>
              </w:rPr>
            </w:pPr>
            <w:r w:rsidRPr="00656AFF">
              <w:rPr>
                <w:b/>
                <w:lang w:val="en-GB"/>
              </w:rPr>
              <w:t>Meaning</w:t>
            </w:r>
          </w:p>
        </w:tc>
      </w:tr>
      <w:tr w:rsidR="00B96067" w:rsidRPr="00656AFF" w:rsidTr="00484F4B">
        <w:tc>
          <w:tcPr>
            <w:tcW w:w="2072" w:type="dxa"/>
            <w:shd w:val="clear" w:color="auto" w:fill="auto"/>
          </w:tcPr>
          <w:p w:rsidR="00B96067" w:rsidRPr="00656AFF" w:rsidRDefault="00B96067" w:rsidP="00484F4B">
            <w:pPr>
              <w:rPr>
                <w:lang w:val="en-GB"/>
              </w:rPr>
            </w:pPr>
            <w:r>
              <w:rPr>
                <w:lang w:val="en-GB"/>
              </w:rPr>
              <w:t>t</w:t>
            </w:r>
          </w:p>
        </w:tc>
        <w:tc>
          <w:tcPr>
            <w:tcW w:w="2072" w:type="dxa"/>
            <w:shd w:val="clear" w:color="auto" w:fill="auto"/>
          </w:tcPr>
          <w:p w:rsidR="00B96067" w:rsidRPr="00656AFF" w:rsidRDefault="00B96067" w:rsidP="00484F4B">
            <w:pPr>
              <w:rPr>
                <w:lang w:val="en-GB"/>
              </w:rPr>
            </w:pPr>
            <w:r w:rsidRPr="00656AFF">
              <w:rPr>
                <w:lang w:val="en-GB"/>
              </w:rPr>
              <w:t>Compulsory</w:t>
            </w:r>
          </w:p>
        </w:tc>
        <w:tc>
          <w:tcPr>
            <w:tcW w:w="3970" w:type="dxa"/>
            <w:shd w:val="clear" w:color="auto" w:fill="auto"/>
          </w:tcPr>
          <w:p w:rsidR="00B96067" w:rsidRPr="00656AFF" w:rsidRDefault="00B96067" w:rsidP="00484F4B">
            <w:pPr>
              <w:rPr>
                <w:lang w:val="en-GB"/>
              </w:rPr>
            </w:pPr>
            <w:r>
              <w:t>ID of the trade or pending order to be modified</w:t>
            </w:r>
          </w:p>
        </w:tc>
      </w:tr>
      <w:tr w:rsidR="00B96067" w:rsidRPr="00656AFF" w:rsidTr="00484F4B">
        <w:tc>
          <w:tcPr>
            <w:tcW w:w="2072" w:type="dxa"/>
            <w:shd w:val="clear" w:color="auto" w:fill="auto"/>
          </w:tcPr>
          <w:p w:rsidR="00B96067" w:rsidRDefault="00B96067" w:rsidP="00484F4B">
            <w:pPr>
              <w:rPr>
                <w:lang w:val="en-GB"/>
              </w:rPr>
            </w:pPr>
            <w:r>
              <w:rPr>
                <w:lang w:val="en-GB"/>
              </w:rPr>
              <w:t>tp</w:t>
            </w:r>
          </w:p>
        </w:tc>
        <w:tc>
          <w:tcPr>
            <w:tcW w:w="2072" w:type="dxa"/>
            <w:shd w:val="clear" w:color="auto" w:fill="auto"/>
          </w:tcPr>
          <w:p w:rsidR="00B96067" w:rsidRPr="00656AFF" w:rsidRDefault="00B96067" w:rsidP="00484F4B">
            <w:pPr>
              <w:rPr>
                <w:lang w:val="en-GB"/>
              </w:rPr>
            </w:pPr>
            <w:r w:rsidRPr="00656AFF">
              <w:rPr>
                <w:lang w:val="en-GB"/>
              </w:rPr>
              <w:t>Compulsory</w:t>
            </w:r>
          </w:p>
        </w:tc>
        <w:tc>
          <w:tcPr>
            <w:tcW w:w="3970" w:type="dxa"/>
            <w:shd w:val="clear" w:color="auto" w:fill="auto"/>
          </w:tcPr>
          <w:p w:rsidR="00B96067" w:rsidRDefault="00B96067" w:rsidP="00B96067">
            <w:r>
              <w:t>New take-profit price, or 0 to remove any existing take-profit</w:t>
            </w:r>
          </w:p>
        </w:tc>
      </w:tr>
    </w:tbl>
    <w:p w:rsidR="00B96067" w:rsidRDefault="00B96067" w:rsidP="008E7343">
      <w:pPr>
        <w:rPr>
          <w:lang w:val="en-GB"/>
        </w:rPr>
      </w:pPr>
    </w:p>
    <w:p w:rsidR="00B96067" w:rsidRDefault="00B96067" w:rsidP="00B96067">
      <w:pPr>
        <w:pStyle w:val="Heading3"/>
        <w:rPr>
          <w:lang w:val="en-GB"/>
        </w:rPr>
      </w:pPr>
      <w:bookmarkStart w:id="129" w:name="_Toc436287167"/>
      <w:r>
        <w:rPr>
          <w:lang w:val="en-GB"/>
        </w:rPr>
        <w:t>3.2.2.11</w:t>
      </w:r>
      <w:r>
        <w:rPr>
          <w:lang w:val="en-GB"/>
        </w:rPr>
        <w:tab/>
        <w:t>ORDERMODIFY command</w:t>
      </w:r>
      <w:bookmarkEnd w:id="129"/>
    </w:p>
    <w:p w:rsidR="00B96067" w:rsidRDefault="00B96067" w:rsidP="008E7343">
      <w:pPr>
        <w:rPr>
          <w:lang w:val="en-GB"/>
        </w:rPr>
      </w:pPr>
      <w:r>
        <w:rPr>
          <w:lang w:val="en-GB"/>
        </w:rPr>
        <w:t>Changes both the stop-loss and take-profit on an open trade or pending order. For pending orders, you can also alter the entry price.</w:t>
      </w:r>
    </w:p>
    <w:p w:rsidR="00B96067" w:rsidRDefault="00B96067" w:rsidP="008E7343">
      <w:pPr>
        <w:rPr>
          <w:lang w:val="en-GB"/>
        </w:rPr>
      </w:pPr>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072"/>
        <w:gridCol w:w="2072"/>
        <w:gridCol w:w="3970"/>
      </w:tblGrid>
      <w:tr w:rsidR="00B96067" w:rsidRPr="00656AFF" w:rsidTr="00484F4B">
        <w:tc>
          <w:tcPr>
            <w:tcW w:w="2072" w:type="dxa"/>
            <w:shd w:val="clear" w:color="auto" w:fill="E6E6E6"/>
            <w:vAlign w:val="center"/>
          </w:tcPr>
          <w:p w:rsidR="00B96067" w:rsidRPr="00656AFF" w:rsidRDefault="00B96067" w:rsidP="00484F4B">
            <w:pPr>
              <w:rPr>
                <w:b/>
                <w:lang w:val="en-GB"/>
              </w:rPr>
            </w:pPr>
            <w:r w:rsidRPr="00656AFF">
              <w:rPr>
                <w:b/>
                <w:lang w:val="en-GB"/>
              </w:rPr>
              <w:t>Parameter</w:t>
            </w:r>
          </w:p>
        </w:tc>
        <w:tc>
          <w:tcPr>
            <w:tcW w:w="2072" w:type="dxa"/>
            <w:shd w:val="clear" w:color="auto" w:fill="E6E6E6"/>
          </w:tcPr>
          <w:p w:rsidR="00B96067" w:rsidRPr="00656AFF" w:rsidRDefault="00B96067" w:rsidP="00484F4B">
            <w:pPr>
              <w:rPr>
                <w:b/>
                <w:lang w:val="en-GB"/>
              </w:rPr>
            </w:pPr>
            <w:r w:rsidRPr="00656AFF">
              <w:rPr>
                <w:b/>
                <w:lang w:val="en-GB"/>
              </w:rPr>
              <w:t>Optional?</w:t>
            </w:r>
          </w:p>
        </w:tc>
        <w:tc>
          <w:tcPr>
            <w:tcW w:w="3970" w:type="dxa"/>
            <w:shd w:val="clear" w:color="auto" w:fill="E6E6E6"/>
            <w:vAlign w:val="center"/>
          </w:tcPr>
          <w:p w:rsidR="00B96067" w:rsidRPr="00656AFF" w:rsidRDefault="00B96067" w:rsidP="00484F4B">
            <w:pPr>
              <w:rPr>
                <w:b/>
                <w:lang w:val="en-GB"/>
              </w:rPr>
            </w:pPr>
            <w:r w:rsidRPr="00656AFF">
              <w:rPr>
                <w:b/>
                <w:lang w:val="en-GB"/>
              </w:rPr>
              <w:t>Meaning</w:t>
            </w:r>
          </w:p>
        </w:tc>
      </w:tr>
      <w:tr w:rsidR="00B96067" w:rsidRPr="00656AFF" w:rsidTr="00484F4B">
        <w:tc>
          <w:tcPr>
            <w:tcW w:w="2072" w:type="dxa"/>
            <w:shd w:val="clear" w:color="auto" w:fill="auto"/>
          </w:tcPr>
          <w:p w:rsidR="00B96067" w:rsidRPr="00656AFF" w:rsidRDefault="00B96067" w:rsidP="00484F4B">
            <w:pPr>
              <w:rPr>
                <w:lang w:val="en-GB"/>
              </w:rPr>
            </w:pPr>
            <w:r>
              <w:rPr>
                <w:lang w:val="en-GB"/>
              </w:rPr>
              <w:lastRenderedPageBreak/>
              <w:t>t</w:t>
            </w:r>
          </w:p>
        </w:tc>
        <w:tc>
          <w:tcPr>
            <w:tcW w:w="2072" w:type="dxa"/>
            <w:shd w:val="clear" w:color="auto" w:fill="auto"/>
          </w:tcPr>
          <w:p w:rsidR="00B96067" w:rsidRPr="00656AFF" w:rsidRDefault="00B96067" w:rsidP="00484F4B">
            <w:pPr>
              <w:rPr>
                <w:lang w:val="en-GB"/>
              </w:rPr>
            </w:pPr>
            <w:r w:rsidRPr="00656AFF">
              <w:rPr>
                <w:lang w:val="en-GB"/>
              </w:rPr>
              <w:t>Compulsory</w:t>
            </w:r>
          </w:p>
        </w:tc>
        <w:tc>
          <w:tcPr>
            <w:tcW w:w="3970" w:type="dxa"/>
            <w:shd w:val="clear" w:color="auto" w:fill="auto"/>
          </w:tcPr>
          <w:p w:rsidR="00B96067" w:rsidRPr="00656AFF" w:rsidRDefault="00B96067" w:rsidP="00484F4B">
            <w:pPr>
              <w:rPr>
                <w:lang w:val="en-GB"/>
              </w:rPr>
            </w:pPr>
            <w:r>
              <w:t>ID of the trade or pending order to be modified</w:t>
            </w:r>
          </w:p>
        </w:tc>
      </w:tr>
      <w:tr w:rsidR="00B96067" w:rsidRPr="00656AFF" w:rsidTr="00484F4B">
        <w:tc>
          <w:tcPr>
            <w:tcW w:w="2072" w:type="dxa"/>
            <w:shd w:val="clear" w:color="auto" w:fill="auto"/>
          </w:tcPr>
          <w:p w:rsidR="00B96067" w:rsidRDefault="00B96067" w:rsidP="00484F4B">
            <w:pPr>
              <w:rPr>
                <w:lang w:val="en-GB"/>
              </w:rPr>
            </w:pPr>
            <w:r>
              <w:rPr>
                <w:lang w:val="en-GB"/>
              </w:rPr>
              <w:t>p</w:t>
            </w:r>
          </w:p>
        </w:tc>
        <w:tc>
          <w:tcPr>
            <w:tcW w:w="2072" w:type="dxa"/>
            <w:shd w:val="clear" w:color="auto" w:fill="auto"/>
          </w:tcPr>
          <w:p w:rsidR="00B96067" w:rsidRPr="00656AFF" w:rsidRDefault="00B96067" w:rsidP="00484F4B">
            <w:pPr>
              <w:rPr>
                <w:lang w:val="en-GB"/>
              </w:rPr>
            </w:pPr>
            <w:r w:rsidRPr="00656AFF">
              <w:rPr>
                <w:lang w:val="en-GB"/>
              </w:rPr>
              <w:t>Compulsory</w:t>
            </w:r>
            <w:r>
              <w:rPr>
                <w:lang w:val="en-GB"/>
              </w:rPr>
              <w:t xml:space="preserve"> for pending orders</w:t>
            </w:r>
          </w:p>
        </w:tc>
        <w:tc>
          <w:tcPr>
            <w:tcW w:w="3970" w:type="dxa"/>
            <w:shd w:val="clear" w:color="auto" w:fill="auto"/>
          </w:tcPr>
          <w:p w:rsidR="00B96067" w:rsidRDefault="00B96067" w:rsidP="00484F4B">
            <w:r>
              <w:t>For pending orders, the new entry price for the order. Ignored and not required on open trades.</w:t>
            </w:r>
          </w:p>
        </w:tc>
      </w:tr>
      <w:tr w:rsidR="00B96067" w:rsidRPr="00656AFF" w:rsidTr="00484F4B">
        <w:tc>
          <w:tcPr>
            <w:tcW w:w="2072" w:type="dxa"/>
            <w:shd w:val="clear" w:color="auto" w:fill="auto"/>
          </w:tcPr>
          <w:p w:rsidR="00B96067" w:rsidRDefault="00B96067" w:rsidP="00484F4B">
            <w:pPr>
              <w:rPr>
                <w:lang w:val="en-GB"/>
              </w:rPr>
            </w:pPr>
            <w:r>
              <w:rPr>
                <w:lang w:val="en-GB"/>
              </w:rPr>
              <w:t>sl</w:t>
            </w:r>
          </w:p>
        </w:tc>
        <w:tc>
          <w:tcPr>
            <w:tcW w:w="2072" w:type="dxa"/>
            <w:shd w:val="clear" w:color="auto" w:fill="auto"/>
          </w:tcPr>
          <w:p w:rsidR="00B96067" w:rsidRPr="00656AFF" w:rsidRDefault="00B96067" w:rsidP="00484F4B">
            <w:pPr>
              <w:rPr>
                <w:lang w:val="en-GB"/>
              </w:rPr>
            </w:pPr>
            <w:r w:rsidRPr="00656AFF">
              <w:rPr>
                <w:lang w:val="en-GB"/>
              </w:rPr>
              <w:t>Compulsory</w:t>
            </w:r>
          </w:p>
        </w:tc>
        <w:tc>
          <w:tcPr>
            <w:tcW w:w="3970" w:type="dxa"/>
            <w:shd w:val="clear" w:color="auto" w:fill="auto"/>
          </w:tcPr>
          <w:p w:rsidR="00B96067" w:rsidRDefault="00B96067" w:rsidP="00484F4B">
            <w:r>
              <w:t>New stop-loss price, or 0 to remove any existing stop-loss</w:t>
            </w:r>
          </w:p>
        </w:tc>
      </w:tr>
      <w:tr w:rsidR="00B96067" w:rsidRPr="00656AFF" w:rsidTr="00484F4B">
        <w:tc>
          <w:tcPr>
            <w:tcW w:w="2072" w:type="dxa"/>
            <w:shd w:val="clear" w:color="auto" w:fill="auto"/>
          </w:tcPr>
          <w:p w:rsidR="00B96067" w:rsidRDefault="00B96067" w:rsidP="00484F4B">
            <w:pPr>
              <w:rPr>
                <w:lang w:val="en-GB"/>
              </w:rPr>
            </w:pPr>
            <w:r>
              <w:rPr>
                <w:lang w:val="en-GB"/>
              </w:rPr>
              <w:t>tp</w:t>
            </w:r>
          </w:p>
        </w:tc>
        <w:tc>
          <w:tcPr>
            <w:tcW w:w="2072" w:type="dxa"/>
            <w:shd w:val="clear" w:color="auto" w:fill="auto"/>
          </w:tcPr>
          <w:p w:rsidR="00B96067" w:rsidRPr="00656AFF" w:rsidRDefault="00B96067" w:rsidP="00484F4B">
            <w:pPr>
              <w:rPr>
                <w:lang w:val="en-GB"/>
              </w:rPr>
            </w:pPr>
            <w:r w:rsidRPr="00656AFF">
              <w:rPr>
                <w:lang w:val="en-GB"/>
              </w:rPr>
              <w:t>Compulsory</w:t>
            </w:r>
          </w:p>
        </w:tc>
        <w:tc>
          <w:tcPr>
            <w:tcW w:w="3970" w:type="dxa"/>
            <w:shd w:val="clear" w:color="auto" w:fill="auto"/>
          </w:tcPr>
          <w:p w:rsidR="00B96067" w:rsidRDefault="00B96067" w:rsidP="00B96067">
            <w:r>
              <w:t>New take-profit price, or 0 to remove any existing take-profit</w:t>
            </w:r>
          </w:p>
        </w:tc>
      </w:tr>
    </w:tbl>
    <w:p w:rsidR="00B96067" w:rsidRDefault="00B96067" w:rsidP="008E7343">
      <w:pPr>
        <w:rPr>
          <w:lang w:val="en-GB"/>
        </w:rPr>
      </w:pPr>
    </w:p>
    <w:p w:rsidR="008E7343" w:rsidRDefault="008E7343" w:rsidP="008E7343">
      <w:pPr>
        <w:pStyle w:val="Heading3"/>
        <w:rPr>
          <w:lang w:val="en-GB"/>
        </w:rPr>
      </w:pPr>
      <w:bookmarkStart w:id="130" w:name="_2.2.2_Standard_error"/>
      <w:bookmarkStart w:id="131" w:name="_Toc391031792"/>
      <w:bookmarkStart w:id="132" w:name="_Toc391230047"/>
      <w:bookmarkStart w:id="133" w:name="_Toc436287168"/>
      <w:bookmarkEnd w:id="130"/>
      <w:r>
        <w:rPr>
          <w:lang w:val="en-GB"/>
        </w:rPr>
        <w:t>3.2.3</w:t>
      </w:r>
      <w:r>
        <w:rPr>
          <w:lang w:val="en-GB"/>
        </w:rPr>
        <w:tab/>
        <w:t>Standard error messages</w:t>
      </w:r>
      <w:bookmarkEnd w:id="131"/>
      <w:bookmarkEnd w:id="132"/>
      <w:bookmarkEnd w:id="133"/>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3228"/>
        <w:gridCol w:w="5301"/>
      </w:tblGrid>
      <w:tr w:rsidR="008E7343" w:rsidRPr="00656AFF" w:rsidTr="007E7903">
        <w:tc>
          <w:tcPr>
            <w:tcW w:w="3228" w:type="dxa"/>
            <w:shd w:val="clear" w:color="auto" w:fill="E6E6E6"/>
            <w:vAlign w:val="center"/>
          </w:tcPr>
          <w:p w:rsidR="008E7343" w:rsidRPr="00656AFF" w:rsidRDefault="008E7343" w:rsidP="007E7903">
            <w:pPr>
              <w:rPr>
                <w:b/>
                <w:lang w:val="en-GB"/>
              </w:rPr>
            </w:pPr>
            <w:r w:rsidRPr="00656AFF">
              <w:rPr>
                <w:b/>
                <w:lang w:val="en-GB"/>
              </w:rPr>
              <w:t>Property</w:t>
            </w:r>
          </w:p>
        </w:tc>
        <w:tc>
          <w:tcPr>
            <w:tcW w:w="5301" w:type="dxa"/>
            <w:shd w:val="clear" w:color="auto" w:fill="E6E6E6"/>
            <w:vAlign w:val="center"/>
          </w:tcPr>
          <w:p w:rsidR="008E7343" w:rsidRPr="00656AFF" w:rsidRDefault="008E7343" w:rsidP="007E7903">
            <w:pPr>
              <w:rPr>
                <w:b/>
                <w:lang w:val="en-GB"/>
              </w:rPr>
            </w:pPr>
            <w:r w:rsidRPr="00656AFF">
              <w:rPr>
                <w:b/>
                <w:lang w:val="en-GB"/>
              </w:rPr>
              <w:t>Meaning</w:t>
            </w:r>
          </w:p>
        </w:tc>
      </w:tr>
      <w:tr w:rsidR="008E7343" w:rsidRPr="00656AFF" w:rsidTr="007E7903">
        <w:tc>
          <w:tcPr>
            <w:tcW w:w="3228" w:type="dxa"/>
            <w:shd w:val="clear" w:color="auto" w:fill="auto"/>
          </w:tcPr>
          <w:p w:rsidR="008E7343" w:rsidRPr="00656AFF" w:rsidRDefault="008E7343" w:rsidP="007E7903">
            <w:pPr>
              <w:rPr>
                <w:lang w:val="en-GB"/>
              </w:rPr>
            </w:pPr>
            <w:r w:rsidRPr="00656AFF">
              <w:rPr>
                <w:lang w:val="en-GB"/>
              </w:rPr>
              <w:t>ERR:Need account</w:t>
            </w:r>
          </w:p>
        </w:tc>
        <w:tc>
          <w:tcPr>
            <w:tcW w:w="5301" w:type="dxa"/>
            <w:shd w:val="clear" w:color="auto" w:fill="auto"/>
          </w:tcPr>
          <w:p w:rsidR="008E7343" w:rsidRPr="00656AFF" w:rsidRDefault="008E7343" w:rsidP="007E7903">
            <w:pPr>
              <w:rPr>
                <w:lang w:val="en-GB"/>
              </w:rPr>
            </w:pPr>
            <w:r w:rsidRPr="00656AFF">
              <w:rPr>
                <w:lang w:val="en-GB"/>
              </w:rPr>
              <w:t>Account value for SendCommand() is blank</w:t>
            </w:r>
          </w:p>
        </w:tc>
      </w:tr>
      <w:tr w:rsidR="008E7343" w:rsidRPr="00656AFF" w:rsidTr="007E7903">
        <w:tc>
          <w:tcPr>
            <w:tcW w:w="3228" w:type="dxa"/>
            <w:shd w:val="clear" w:color="auto" w:fill="auto"/>
          </w:tcPr>
          <w:p w:rsidR="008E7343" w:rsidRPr="00656AFF" w:rsidRDefault="008E7343" w:rsidP="007E7903">
            <w:pPr>
              <w:rPr>
                <w:lang w:val="en-GB"/>
              </w:rPr>
            </w:pPr>
            <w:r w:rsidRPr="00656AFF">
              <w:rPr>
                <w:lang w:val="en-GB"/>
              </w:rPr>
              <w:t>ERR:Need command</w:t>
            </w:r>
          </w:p>
        </w:tc>
        <w:tc>
          <w:tcPr>
            <w:tcW w:w="5301" w:type="dxa"/>
            <w:shd w:val="clear" w:color="auto" w:fill="auto"/>
          </w:tcPr>
          <w:p w:rsidR="008E7343" w:rsidRPr="00656AFF" w:rsidRDefault="008E7343" w:rsidP="007E7903">
            <w:pPr>
              <w:rPr>
                <w:lang w:val="en-GB"/>
              </w:rPr>
            </w:pPr>
            <w:r w:rsidRPr="00656AFF">
              <w:rPr>
                <w:lang w:val="en-GB"/>
              </w:rPr>
              <w:t>Command value for SendCommand() is blank</w:t>
            </w:r>
          </w:p>
        </w:tc>
      </w:tr>
      <w:tr w:rsidR="008E7343" w:rsidRPr="00656AFF" w:rsidTr="007E7903">
        <w:tc>
          <w:tcPr>
            <w:tcW w:w="3228" w:type="dxa"/>
            <w:shd w:val="clear" w:color="auto" w:fill="auto"/>
          </w:tcPr>
          <w:p w:rsidR="008E7343" w:rsidRPr="00656AFF" w:rsidRDefault="008E7343" w:rsidP="007E7903">
            <w:pPr>
              <w:rPr>
                <w:lang w:val="en-GB"/>
              </w:rPr>
            </w:pPr>
            <w:r w:rsidRPr="00656AFF">
              <w:rPr>
                <w:lang w:val="en-GB"/>
              </w:rPr>
              <w:t>ERR:No listening app</w:t>
            </w:r>
          </w:p>
        </w:tc>
        <w:tc>
          <w:tcPr>
            <w:tcW w:w="5301" w:type="dxa"/>
            <w:shd w:val="clear" w:color="auto" w:fill="auto"/>
          </w:tcPr>
          <w:p w:rsidR="008E7343" w:rsidRPr="00656AFF" w:rsidRDefault="008E7343" w:rsidP="007E7903">
            <w:pPr>
              <w:rPr>
                <w:lang w:val="en-GB"/>
              </w:rPr>
            </w:pPr>
            <w:r w:rsidRPr="00656AFF">
              <w:rPr>
                <w:lang w:val="en-GB"/>
              </w:rPr>
              <w:t>Cannot find an running instance of the RTD app for the specified account</w:t>
            </w:r>
          </w:p>
        </w:tc>
      </w:tr>
      <w:tr w:rsidR="008E7343" w:rsidRPr="00656AFF" w:rsidTr="007E7903">
        <w:tc>
          <w:tcPr>
            <w:tcW w:w="3228" w:type="dxa"/>
            <w:shd w:val="clear" w:color="auto" w:fill="auto"/>
          </w:tcPr>
          <w:p w:rsidR="008E7343" w:rsidRPr="00656AFF" w:rsidRDefault="008E7343" w:rsidP="007E7903">
            <w:pPr>
              <w:rPr>
                <w:lang w:val="en-GB"/>
              </w:rPr>
            </w:pPr>
            <w:r w:rsidRPr="00656AFF">
              <w:rPr>
                <w:lang w:val="en-GB"/>
              </w:rPr>
              <w:t>ERR:No response within timeout</w:t>
            </w:r>
          </w:p>
        </w:tc>
        <w:tc>
          <w:tcPr>
            <w:tcW w:w="5301" w:type="dxa"/>
            <w:shd w:val="clear" w:color="auto" w:fill="auto"/>
          </w:tcPr>
          <w:p w:rsidR="008E7343" w:rsidRPr="00656AFF" w:rsidRDefault="008E7343" w:rsidP="007E7903">
            <w:pPr>
              <w:rPr>
                <w:lang w:val="en-GB"/>
              </w:rPr>
            </w:pPr>
            <w:r w:rsidRPr="00656AFF">
              <w:rPr>
                <w:lang w:val="en-GB"/>
              </w:rPr>
              <w:t>No response from the broker/platform within the specified number of seconds</w:t>
            </w:r>
          </w:p>
        </w:tc>
      </w:tr>
      <w:tr w:rsidR="008E7343" w:rsidRPr="00656AFF" w:rsidTr="007E7903">
        <w:tc>
          <w:tcPr>
            <w:tcW w:w="3228" w:type="dxa"/>
            <w:shd w:val="clear" w:color="auto" w:fill="auto"/>
          </w:tcPr>
          <w:p w:rsidR="008E7343" w:rsidRPr="00656AFF" w:rsidRDefault="008E7343" w:rsidP="007E7903">
            <w:pPr>
              <w:rPr>
                <w:lang w:val="en-GB"/>
              </w:rPr>
            </w:pPr>
            <w:r w:rsidRPr="00656AFF">
              <w:rPr>
                <w:lang w:val="en-GB"/>
              </w:rPr>
              <w:t>ERR:Commands not allowed</w:t>
            </w:r>
          </w:p>
        </w:tc>
        <w:tc>
          <w:tcPr>
            <w:tcW w:w="5301" w:type="dxa"/>
            <w:shd w:val="clear" w:color="auto" w:fill="auto"/>
          </w:tcPr>
          <w:p w:rsidR="008E7343" w:rsidRPr="00656AFF" w:rsidRDefault="008E7343" w:rsidP="007E7903">
            <w:pPr>
              <w:rPr>
                <w:lang w:val="en-GB"/>
              </w:rPr>
            </w:pPr>
            <w:r w:rsidRPr="00656AFF">
              <w:rPr>
                <w:lang w:val="en-GB"/>
              </w:rPr>
              <w:t xml:space="preserve">The </w:t>
            </w:r>
            <w:r>
              <w:rPr>
                <w:lang w:val="en-GB"/>
              </w:rPr>
              <w:t>"</w:t>
            </w:r>
            <w:r w:rsidRPr="00656AFF">
              <w:rPr>
                <w:lang w:val="en-GB"/>
              </w:rPr>
              <w:t>Allow commands</w:t>
            </w:r>
            <w:r>
              <w:rPr>
                <w:lang w:val="en-GB"/>
              </w:rPr>
              <w:t>"</w:t>
            </w:r>
            <w:r w:rsidRPr="00656AFF">
              <w:rPr>
                <w:lang w:val="en-GB"/>
              </w:rPr>
              <w:t xml:space="preserve"> option is not turned on in the RTD app</w:t>
            </w:r>
          </w:p>
        </w:tc>
      </w:tr>
      <w:tr w:rsidR="008E7343" w:rsidRPr="00656AFF" w:rsidTr="007E7903">
        <w:tc>
          <w:tcPr>
            <w:tcW w:w="3228" w:type="dxa"/>
            <w:shd w:val="clear" w:color="auto" w:fill="auto"/>
          </w:tcPr>
          <w:p w:rsidR="008E7343" w:rsidRPr="00656AFF" w:rsidRDefault="008E7343" w:rsidP="007E7903">
            <w:pPr>
              <w:rPr>
                <w:lang w:val="en-GB"/>
              </w:rPr>
            </w:pPr>
            <w:r w:rsidRPr="00656AFF">
              <w:rPr>
                <w:lang w:val="en-GB"/>
              </w:rPr>
              <w:t>ERR:Unrecognised command</w:t>
            </w:r>
          </w:p>
        </w:tc>
        <w:tc>
          <w:tcPr>
            <w:tcW w:w="5301" w:type="dxa"/>
            <w:shd w:val="clear" w:color="auto" w:fill="auto"/>
          </w:tcPr>
          <w:p w:rsidR="008E7343" w:rsidRPr="00656AFF" w:rsidRDefault="008E7343" w:rsidP="007E7903">
            <w:pPr>
              <w:rPr>
                <w:lang w:val="en-GB"/>
              </w:rPr>
            </w:pPr>
            <w:r w:rsidRPr="00656AFF">
              <w:rPr>
                <w:lang w:val="en-GB"/>
              </w:rPr>
              <w:t>The command value for SendCommand() is not understood by the RTD app</w:t>
            </w:r>
          </w:p>
        </w:tc>
      </w:tr>
      <w:tr w:rsidR="008E7343" w:rsidRPr="00656AFF" w:rsidTr="007E7903">
        <w:tc>
          <w:tcPr>
            <w:tcW w:w="3228" w:type="dxa"/>
            <w:shd w:val="clear" w:color="auto" w:fill="auto"/>
          </w:tcPr>
          <w:p w:rsidR="008E7343" w:rsidRPr="00656AFF" w:rsidRDefault="008E7343" w:rsidP="007E7903">
            <w:pPr>
              <w:rPr>
                <w:lang w:val="en-GB"/>
              </w:rPr>
            </w:pPr>
            <w:r w:rsidRPr="00656AFF">
              <w:rPr>
                <w:lang w:val="en-GB"/>
              </w:rPr>
              <w:t>ERR:Missing parameters</w:t>
            </w:r>
          </w:p>
        </w:tc>
        <w:tc>
          <w:tcPr>
            <w:tcW w:w="5301" w:type="dxa"/>
            <w:shd w:val="clear" w:color="auto" w:fill="auto"/>
          </w:tcPr>
          <w:p w:rsidR="008E7343" w:rsidRPr="00656AFF" w:rsidRDefault="008E7343" w:rsidP="007E7903">
            <w:pPr>
              <w:rPr>
                <w:lang w:val="en-GB"/>
              </w:rPr>
            </w:pPr>
            <w:r w:rsidRPr="00656AFF">
              <w:rPr>
                <w:lang w:val="en-GB"/>
              </w:rPr>
              <w:t xml:space="preserve">The command was missing one or more </w:t>
            </w:r>
            <w:hyperlink w:anchor="_2.2.1_Commands_and" w:history="1">
              <w:r w:rsidRPr="00656AFF">
                <w:rPr>
                  <w:rStyle w:val="Hyperlink"/>
                  <w:lang w:val="en-GB"/>
                </w:rPr>
                <w:t>compulsory parameters</w:t>
              </w:r>
            </w:hyperlink>
          </w:p>
        </w:tc>
      </w:tr>
    </w:tbl>
    <w:p w:rsidR="008E7343" w:rsidRDefault="008E7343" w:rsidP="008E7343">
      <w:pPr>
        <w:rPr>
          <w:lang w:val="en-GB"/>
        </w:rPr>
      </w:pPr>
    </w:p>
    <w:p w:rsidR="008E7343" w:rsidRDefault="008E7343" w:rsidP="008E7343">
      <w:pPr>
        <w:pStyle w:val="Heading2"/>
        <w:rPr>
          <w:lang w:val="en-GB"/>
        </w:rPr>
      </w:pPr>
      <w:bookmarkStart w:id="134" w:name="_Toc391031793"/>
      <w:bookmarkStart w:id="135" w:name="_Toc391230048"/>
      <w:bookmarkStart w:id="136" w:name="_Toc436287169"/>
      <w:r>
        <w:rPr>
          <w:lang w:val="en-GB"/>
        </w:rPr>
        <w:t>3.3</w:t>
      </w:r>
      <w:r>
        <w:rPr>
          <w:lang w:val="en-GB"/>
        </w:rPr>
        <w:tab/>
        <w:t>Asynchronous commands</w:t>
      </w:r>
      <w:bookmarkEnd w:id="134"/>
      <w:bookmarkEnd w:id="135"/>
      <w:bookmarkEnd w:id="136"/>
    </w:p>
    <w:p w:rsidR="008E7343" w:rsidRDefault="008E7343" w:rsidP="008E7343">
      <w:pPr>
        <w:rPr>
          <w:lang w:val="en-GB"/>
        </w:rPr>
      </w:pPr>
      <w:r>
        <w:rPr>
          <w:lang w:val="en-GB"/>
        </w:rPr>
        <w:t>It is also possible to send commands asynchronously rather than blocking execution of the VBA code until the command completes or times out. This works as follows:</w:t>
      </w:r>
    </w:p>
    <w:p w:rsidR="008E7343" w:rsidRDefault="008E7343" w:rsidP="008E7343">
      <w:pPr>
        <w:rPr>
          <w:lang w:val="en-GB"/>
        </w:rPr>
      </w:pPr>
    </w:p>
    <w:p w:rsidR="008E7343" w:rsidRDefault="008E7343" w:rsidP="00EF1CCB">
      <w:pPr>
        <w:numPr>
          <w:ilvl w:val="0"/>
          <w:numId w:val="3"/>
        </w:numPr>
        <w:spacing w:before="60" w:after="60" w:line="240" w:lineRule="auto"/>
        <w:rPr>
          <w:lang w:val="en-GB"/>
        </w:rPr>
      </w:pPr>
      <w:r>
        <w:rPr>
          <w:lang w:val="en-GB"/>
        </w:rPr>
        <w:t xml:space="preserve">You use </w:t>
      </w:r>
      <w:proofErr w:type="gramStart"/>
      <w:r>
        <w:rPr>
          <w:lang w:val="en-GB"/>
        </w:rPr>
        <w:t>SendCommandAsync(</w:t>
      </w:r>
      <w:proofErr w:type="gramEnd"/>
      <w:r>
        <w:rPr>
          <w:lang w:val="en-GB"/>
        </w:rPr>
        <w:t xml:space="preserve">) instead of SendCommand(). </w:t>
      </w:r>
    </w:p>
    <w:p w:rsidR="008E7343" w:rsidRDefault="008E7343" w:rsidP="00EF1CCB">
      <w:pPr>
        <w:numPr>
          <w:ilvl w:val="0"/>
          <w:numId w:val="3"/>
        </w:numPr>
        <w:spacing w:before="60" w:after="60" w:line="240" w:lineRule="auto"/>
        <w:rPr>
          <w:lang w:val="en-GB"/>
        </w:rPr>
      </w:pPr>
      <w:r>
        <w:rPr>
          <w:lang w:val="en-GB"/>
        </w:rPr>
        <w:t xml:space="preserve">You periodically check the result of the asynchronous action using </w:t>
      </w:r>
      <w:proofErr w:type="gramStart"/>
      <w:r>
        <w:rPr>
          <w:lang w:val="en-GB"/>
        </w:rPr>
        <w:t>CheckAsyncResult(</w:t>
      </w:r>
      <w:proofErr w:type="gramEnd"/>
      <w:r>
        <w:rPr>
          <w:lang w:val="en-GB"/>
        </w:rPr>
        <w:t>).</w:t>
      </w:r>
    </w:p>
    <w:p w:rsidR="008E7343" w:rsidRDefault="008E7343" w:rsidP="00EF1CCB">
      <w:pPr>
        <w:numPr>
          <w:ilvl w:val="0"/>
          <w:numId w:val="3"/>
        </w:numPr>
        <w:spacing w:before="60" w:after="60" w:line="240" w:lineRule="auto"/>
        <w:rPr>
          <w:lang w:val="en-GB"/>
        </w:rPr>
      </w:pPr>
      <w:r>
        <w:rPr>
          <w:lang w:val="en-GB"/>
        </w:rPr>
        <w:t>When finished (or when you have decided to give up) you free up the command memory using FreeAsyncCommand()</w:t>
      </w:r>
    </w:p>
    <w:p w:rsidR="008E7343" w:rsidRDefault="008E7343" w:rsidP="008E7343">
      <w:pPr>
        <w:rPr>
          <w:lang w:val="en-GB"/>
        </w:rPr>
      </w:pPr>
    </w:p>
    <w:p w:rsidR="008E7343" w:rsidRDefault="008E7343" w:rsidP="008E7343">
      <w:pPr>
        <w:rPr>
          <w:lang w:val="en-GB"/>
        </w:rPr>
      </w:pPr>
      <w:r>
        <w:rPr>
          <w:lang w:val="en-GB"/>
        </w:rPr>
        <w:t>For example:</w:t>
      </w:r>
    </w:p>
    <w:p w:rsidR="008E7343" w:rsidRDefault="008E7343" w:rsidP="008E7343">
      <w:pPr>
        <w:rPr>
          <w:lang w:val="en-GB"/>
        </w:rPr>
      </w:pPr>
    </w:p>
    <w:p w:rsidR="008E7343" w:rsidRPr="000823ED" w:rsidRDefault="008E7343" w:rsidP="008E7343">
      <w:pPr>
        <w:ind w:left="1440" w:hanging="720"/>
        <w:rPr>
          <w:lang w:val="en-GB"/>
        </w:rPr>
      </w:pPr>
      <w:r w:rsidRPr="000823ED">
        <w:rPr>
          <w:lang w:val="en-GB"/>
        </w:rPr>
        <w:lastRenderedPageBreak/>
        <w:t xml:space="preserve">Set cmd = </w:t>
      </w:r>
      <w:proofErr w:type="gramStart"/>
      <w:r w:rsidRPr="000823ED">
        <w:rPr>
          <w:lang w:val="en-GB"/>
        </w:rPr>
        <w:t>CreateObject(</w:t>
      </w:r>
      <w:proofErr w:type="gramEnd"/>
      <w:r>
        <w:rPr>
          <w:lang w:val="en-GB"/>
        </w:rPr>
        <w:t>"</w:t>
      </w:r>
      <w:r w:rsidRPr="000823ED">
        <w:rPr>
          <w:lang w:val="en-GB"/>
        </w:rPr>
        <w:t>FXBlueLabs.ExcelCommand</w:t>
      </w:r>
      <w:r>
        <w:rPr>
          <w:lang w:val="en-GB"/>
        </w:rPr>
        <w:t>"</w:t>
      </w:r>
      <w:r w:rsidRPr="000823ED">
        <w:rPr>
          <w:lang w:val="en-GB"/>
        </w:rPr>
        <w:t>)</w:t>
      </w:r>
    </w:p>
    <w:p w:rsidR="008E7343" w:rsidRPr="000823ED" w:rsidRDefault="008E7343" w:rsidP="008E7343">
      <w:pPr>
        <w:ind w:left="1440" w:hanging="720"/>
        <w:rPr>
          <w:lang w:val="en-GB"/>
        </w:rPr>
      </w:pPr>
      <w:r w:rsidRPr="000823ED">
        <w:rPr>
          <w:lang w:val="en-GB"/>
        </w:rPr>
        <w:t xml:space="preserve">lCommandId = </w:t>
      </w:r>
      <w:proofErr w:type="gramStart"/>
      <w:r w:rsidRPr="000823ED">
        <w:rPr>
          <w:lang w:val="en-GB"/>
        </w:rPr>
        <w:t>cmd.SendCommandAsync</w:t>
      </w:r>
      <w:proofErr w:type="gramEnd"/>
      <w:r w:rsidRPr="000823ED">
        <w:rPr>
          <w:lang w:val="en-GB"/>
        </w:rPr>
        <w:t>(</w:t>
      </w:r>
      <w:r>
        <w:rPr>
          <w:lang w:val="en-GB"/>
        </w:rPr>
        <w:t>"</w:t>
      </w:r>
      <w:r w:rsidRPr="000823ED">
        <w:rPr>
          <w:lang w:val="en-GB"/>
        </w:rPr>
        <w:t>10915</w:t>
      </w:r>
      <w:r>
        <w:rPr>
          <w:lang w:val="en-GB"/>
        </w:rPr>
        <w:t>"</w:t>
      </w:r>
      <w:r w:rsidRPr="000823ED">
        <w:rPr>
          <w:lang w:val="en-GB"/>
        </w:rPr>
        <w:t xml:space="preserve">, </w:t>
      </w:r>
      <w:r>
        <w:rPr>
          <w:lang w:val="en-GB"/>
        </w:rPr>
        <w:t>"</w:t>
      </w:r>
      <w:r w:rsidRPr="000823ED">
        <w:rPr>
          <w:lang w:val="en-GB"/>
        </w:rPr>
        <w:t>BUY</w:t>
      </w:r>
      <w:r>
        <w:rPr>
          <w:lang w:val="en-GB"/>
        </w:rPr>
        <w:t>"</w:t>
      </w:r>
      <w:r w:rsidRPr="000823ED">
        <w:rPr>
          <w:lang w:val="en-GB"/>
        </w:rPr>
        <w:t xml:space="preserve">, </w:t>
      </w:r>
      <w:r>
        <w:rPr>
          <w:lang w:val="en-GB"/>
        </w:rPr>
        <w:t>"</w:t>
      </w:r>
      <w:r w:rsidRPr="000823ED">
        <w:rPr>
          <w:lang w:val="en-GB"/>
        </w:rPr>
        <w:t>s=EURUSD|v=10000</w:t>
      </w:r>
      <w:r>
        <w:rPr>
          <w:lang w:val="en-GB"/>
        </w:rPr>
        <w:t>"</w:t>
      </w:r>
      <w:r w:rsidRPr="000823ED">
        <w:rPr>
          <w:lang w:val="en-GB"/>
        </w:rPr>
        <w:t>, 60)</w:t>
      </w:r>
    </w:p>
    <w:p w:rsidR="008E7343" w:rsidRPr="000823ED" w:rsidRDefault="008E7343" w:rsidP="008E7343">
      <w:pPr>
        <w:ind w:left="1440" w:hanging="720"/>
        <w:rPr>
          <w:lang w:val="en-GB"/>
        </w:rPr>
      </w:pPr>
      <w:r w:rsidRPr="000823ED">
        <w:rPr>
          <w:lang w:val="en-GB"/>
        </w:rPr>
        <w:t xml:space="preserve">strResult = </w:t>
      </w:r>
      <w:r>
        <w:rPr>
          <w:lang w:val="en-GB"/>
        </w:rPr>
        <w:t>""</w:t>
      </w:r>
    </w:p>
    <w:p w:rsidR="008E7343" w:rsidRPr="000823ED" w:rsidRDefault="008E7343" w:rsidP="008E7343">
      <w:pPr>
        <w:ind w:left="1440" w:hanging="720"/>
        <w:rPr>
          <w:lang w:val="en-GB"/>
        </w:rPr>
      </w:pPr>
      <w:r w:rsidRPr="000823ED">
        <w:rPr>
          <w:lang w:val="en-GB"/>
        </w:rPr>
        <w:t xml:space="preserve">While strResult = </w:t>
      </w:r>
      <w:r>
        <w:rPr>
          <w:lang w:val="en-GB"/>
        </w:rPr>
        <w:t>""</w:t>
      </w:r>
    </w:p>
    <w:p w:rsidR="008E7343" w:rsidRPr="000823ED" w:rsidRDefault="008E7343" w:rsidP="008E7343">
      <w:pPr>
        <w:ind w:left="1440" w:hanging="720"/>
        <w:rPr>
          <w:lang w:val="en-GB"/>
        </w:rPr>
      </w:pPr>
      <w:r w:rsidRPr="000823ED">
        <w:rPr>
          <w:lang w:val="en-GB"/>
        </w:rPr>
        <w:t xml:space="preserve">    strResult = </w:t>
      </w:r>
      <w:proofErr w:type="gramStart"/>
      <w:r w:rsidRPr="000823ED">
        <w:rPr>
          <w:lang w:val="en-GB"/>
        </w:rPr>
        <w:t>cmd.CheckAsyncResult</w:t>
      </w:r>
      <w:proofErr w:type="gramEnd"/>
      <w:r w:rsidRPr="000823ED">
        <w:rPr>
          <w:lang w:val="en-GB"/>
        </w:rPr>
        <w:t>(lCommandId)</w:t>
      </w:r>
    </w:p>
    <w:p w:rsidR="008E7343" w:rsidRPr="000823ED" w:rsidRDefault="008E7343" w:rsidP="008E7343">
      <w:pPr>
        <w:ind w:left="1440" w:hanging="720"/>
        <w:rPr>
          <w:lang w:val="en-GB"/>
        </w:rPr>
      </w:pPr>
      <w:r w:rsidRPr="000823ED">
        <w:rPr>
          <w:lang w:val="en-GB"/>
        </w:rPr>
        <w:t xml:space="preserve">    If strResult = </w:t>
      </w:r>
      <w:r>
        <w:rPr>
          <w:lang w:val="en-GB"/>
        </w:rPr>
        <w:t>""</w:t>
      </w:r>
      <w:r w:rsidRPr="000823ED">
        <w:rPr>
          <w:lang w:val="en-GB"/>
        </w:rPr>
        <w:t xml:space="preserve"> Then MsgBox </w:t>
      </w:r>
      <w:r>
        <w:rPr>
          <w:lang w:val="en-GB"/>
        </w:rPr>
        <w:t>"</w:t>
      </w:r>
      <w:r w:rsidRPr="000823ED">
        <w:rPr>
          <w:lang w:val="en-GB"/>
        </w:rPr>
        <w:t>Still waiting...</w:t>
      </w:r>
      <w:r>
        <w:rPr>
          <w:lang w:val="en-GB"/>
        </w:rPr>
        <w:t>"</w:t>
      </w:r>
    </w:p>
    <w:p w:rsidR="008E7343" w:rsidRPr="000823ED" w:rsidRDefault="008E7343" w:rsidP="008E7343">
      <w:pPr>
        <w:ind w:left="1440" w:hanging="720"/>
        <w:rPr>
          <w:lang w:val="en-GB"/>
        </w:rPr>
      </w:pPr>
      <w:r w:rsidRPr="000823ED">
        <w:rPr>
          <w:lang w:val="en-GB"/>
        </w:rPr>
        <w:t>Wend</w:t>
      </w:r>
    </w:p>
    <w:p w:rsidR="008E7343" w:rsidRPr="000823ED" w:rsidRDefault="008E7343" w:rsidP="008E7343">
      <w:pPr>
        <w:ind w:left="1440" w:hanging="720"/>
        <w:rPr>
          <w:lang w:val="en-GB"/>
        </w:rPr>
      </w:pPr>
      <w:r w:rsidRPr="000823ED">
        <w:rPr>
          <w:lang w:val="en-GB"/>
        </w:rPr>
        <w:t>cmd.FreeAsyncCommand (lCommandId)</w:t>
      </w:r>
    </w:p>
    <w:p w:rsidR="008E7343" w:rsidRDefault="008E7343" w:rsidP="008E7343">
      <w:pPr>
        <w:rPr>
          <w:lang w:val="en-GB"/>
        </w:rPr>
      </w:pPr>
    </w:p>
    <w:p w:rsidR="008E7343" w:rsidRDefault="008E7343" w:rsidP="008E7343">
      <w:pPr>
        <w:rPr>
          <w:lang w:val="en-GB"/>
        </w:rPr>
      </w:pPr>
      <w:r>
        <w:rPr>
          <w:lang w:val="en-GB"/>
        </w:rPr>
        <w:t xml:space="preserve">SendCommandAsync uses the same four parameters as </w:t>
      </w:r>
      <w:proofErr w:type="gramStart"/>
      <w:r>
        <w:rPr>
          <w:lang w:val="en-GB"/>
        </w:rPr>
        <w:t>SendCommand(</w:t>
      </w:r>
      <w:proofErr w:type="gramEnd"/>
      <w:r>
        <w:rPr>
          <w:lang w:val="en-GB"/>
        </w:rPr>
        <w:t xml:space="preserve">), but returns a "command ID" for subsequent use with CheckAsyncResult() and FreeAsyncCommand(), instead of returning the command result. Please note that </w:t>
      </w:r>
      <w:proofErr w:type="gramStart"/>
      <w:r>
        <w:rPr>
          <w:lang w:val="en-GB"/>
        </w:rPr>
        <w:t>SendCommandAsync(</w:t>
      </w:r>
      <w:proofErr w:type="gramEnd"/>
      <w:r>
        <w:rPr>
          <w:lang w:val="en-GB"/>
        </w:rPr>
        <w:t xml:space="preserve">) still has a timeout value. </w:t>
      </w:r>
    </w:p>
    <w:p w:rsidR="008E7343" w:rsidRDefault="008E7343" w:rsidP="008E7343">
      <w:pPr>
        <w:rPr>
          <w:lang w:val="en-GB"/>
        </w:rPr>
      </w:pPr>
    </w:p>
    <w:p w:rsidR="008E7343" w:rsidRDefault="008E7343" w:rsidP="008E7343">
      <w:pPr>
        <w:rPr>
          <w:lang w:val="en-GB"/>
        </w:rPr>
      </w:pPr>
      <w:r>
        <w:rPr>
          <w:lang w:val="en-GB"/>
        </w:rPr>
        <w:t xml:space="preserve">You must eventually call </w:t>
      </w:r>
      <w:proofErr w:type="gramStart"/>
      <w:r>
        <w:rPr>
          <w:lang w:val="en-GB"/>
        </w:rPr>
        <w:t>FreeAsyncCommand(</w:t>
      </w:r>
      <w:proofErr w:type="gramEnd"/>
      <w:r>
        <w:rPr>
          <w:lang w:val="en-GB"/>
        </w:rPr>
        <w:t>) after SendCommandAsync(), or else your code will leak memory, albeit in small amounts.</w:t>
      </w:r>
    </w:p>
    <w:p w:rsidR="008E7343" w:rsidRDefault="008E7343" w:rsidP="008E7343">
      <w:pPr>
        <w:rPr>
          <w:lang w:val="en-GB"/>
        </w:rPr>
      </w:pPr>
    </w:p>
    <w:p w:rsidR="008E7343" w:rsidRDefault="008E7343" w:rsidP="008E7343">
      <w:pPr>
        <w:rPr>
          <w:lang w:val="en-GB"/>
        </w:rPr>
      </w:pPr>
      <w:proofErr w:type="gramStart"/>
      <w:r>
        <w:rPr>
          <w:lang w:val="en-GB"/>
        </w:rPr>
        <w:t>CheckAsyncResult(</w:t>
      </w:r>
      <w:proofErr w:type="gramEnd"/>
      <w:r>
        <w:rPr>
          <w:lang w:val="en-GB"/>
        </w:rPr>
        <w:t>) either returns a blank string if the command is still executing and has not reached its specified timeout or, if complete, it returns the same string response as SendCommand().</w:t>
      </w:r>
    </w:p>
    <w:p w:rsidR="008E7343" w:rsidRDefault="008E7343" w:rsidP="008E7343">
      <w:pPr>
        <w:rPr>
          <w:lang w:val="en-GB"/>
        </w:rPr>
      </w:pPr>
    </w:p>
    <w:p w:rsidR="00EC5891" w:rsidRPr="00DE360A" w:rsidRDefault="00EC5891" w:rsidP="008E7343">
      <w:pPr>
        <w:rPr>
          <w:lang w:val="en-GB"/>
        </w:rPr>
      </w:pPr>
    </w:p>
    <w:sectPr w:rsidR="00EC5891" w:rsidRPr="00DE360A" w:rsidSect="0087311D">
      <w:headerReference w:type="default" r:id="rId9"/>
      <w:footerReference w:type="default" r:id="rId10"/>
      <w:pgSz w:w="11907" w:h="16840"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18F" w:rsidRDefault="00D2418F">
      <w:r>
        <w:separator/>
      </w:r>
    </w:p>
  </w:endnote>
  <w:endnote w:type="continuationSeparator" w:id="0">
    <w:p w:rsidR="00D2418F" w:rsidRDefault="00D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0FD" w:rsidRPr="0060297A" w:rsidRDefault="006240FD" w:rsidP="0060297A">
    <w:pPr>
      <w:pStyle w:val="Footer"/>
      <w:pBdr>
        <w:top w:val="single" w:sz="4" w:space="1" w:color="C0C0C0"/>
      </w:pBdr>
      <w:jc w:val="center"/>
      <w:rPr>
        <w:lang w:val="en-GB"/>
      </w:rPr>
    </w:pPr>
    <w:r>
      <w:rPr>
        <w:lang w:val="en-GB"/>
      </w:rPr>
      <w:t xml:space="preserve">Page </w:t>
    </w:r>
    <w:r>
      <w:rPr>
        <w:rStyle w:val="PageNumber"/>
      </w:rPr>
      <w:fldChar w:fldCharType="begin"/>
    </w:r>
    <w:r>
      <w:rPr>
        <w:rStyle w:val="PageNumber"/>
      </w:rPr>
      <w:instrText xml:space="preserve"> PAGE </w:instrText>
    </w:r>
    <w:r>
      <w:rPr>
        <w:rStyle w:val="PageNumber"/>
      </w:rPr>
      <w:fldChar w:fldCharType="separate"/>
    </w:r>
    <w:r w:rsidR="00153949">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53949">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18F" w:rsidRDefault="00D2418F">
      <w:r>
        <w:separator/>
      </w:r>
    </w:p>
  </w:footnote>
  <w:footnote w:type="continuationSeparator" w:id="0">
    <w:p w:rsidR="00D2418F" w:rsidRDefault="00D2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0FD" w:rsidRPr="004B6334" w:rsidRDefault="006240FD" w:rsidP="004B6334">
    <w:pPr>
      <w:pStyle w:val="Header"/>
      <w:jc w:val="center"/>
      <w:rPr>
        <w:b/>
        <w:color w:val="FFFFFF"/>
        <w:szCs w:val="12"/>
        <w:lang w:val="en-GB"/>
      </w:rPr>
    </w:pPr>
    <w:r>
      <w:rPr>
        <w:b/>
        <w:noProof/>
        <w:color w:val="FFFFFF"/>
        <w:szCs w:val="12"/>
        <w:lang w:val="en-GB" w:eastAsia="en-GB"/>
      </w:rPr>
      <w:drawing>
        <wp:anchor distT="0" distB="0" distL="114300" distR="114300" simplePos="0" relativeHeight="251660288" behindDoc="0" locked="0" layoutInCell="1" allowOverlap="1" wp14:anchorId="5D3043B4" wp14:editId="1FA22F2D">
          <wp:simplePos x="0" y="0"/>
          <wp:positionH relativeFrom="column">
            <wp:posOffset>85725</wp:posOffset>
          </wp:positionH>
          <wp:positionV relativeFrom="paragraph">
            <wp:posOffset>159385</wp:posOffset>
          </wp:positionV>
          <wp:extent cx="963930" cy="23114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footer.png"/>
                  <pic:cNvPicPr/>
                </pic:nvPicPr>
                <pic:blipFill>
                  <a:blip r:embed="rId1">
                    <a:extLst>
                      <a:ext uri="{28A0092B-C50C-407E-A947-70E740481C1C}">
                        <a14:useLocalDpi xmlns:a14="http://schemas.microsoft.com/office/drawing/2010/main" val="0"/>
                      </a:ext>
                    </a:extLst>
                  </a:blip>
                  <a:stretch>
                    <a:fillRect/>
                  </a:stretch>
                </pic:blipFill>
                <pic:spPr>
                  <a:xfrm>
                    <a:off x="0" y="0"/>
                    <a:ext cx="963930" cy="231140"/>
                  </a:xfrm>
                  <a:prstGeom prst="rect">
                    <a:avLst/>
                  </a:prstGeom>
                </pic:spPr>
              </pic:pic>
            </a:graphicData>
          </a:graphic>
        </wp:anchor>
      </w:drawing>
    </w:r>
    <w:r w:rsidRPr="006240FD">
      <w:rPr>
        <w:b/>
        <w:noProof/>
        <w:color w:val="FFFFFF"/>
        <w:szCs w:val="12"/>
        <w:lang w:val="en-GB" w:eastAsia="en-GB"/>
      </w:rPr>
      <mc:AlternateContent>
        <mc:Choice Requires="wps">
          <w:drawing>
            <wp:anchor distT="0" distB="0" distL="118745" distR="118745" simplePos="0" relativeHeight="251659264" behindDoc="1" locked="0" layoutInCell="1" allowOverlap="0" wp14:anchorId="59FA6BCF" wp14:editId="7706DBE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905" b="63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b/>
                              <w:caps/>
                              <w:color w:val="FFFFFF" w:themeColor="background1"/>
                              <w:sz w:val="32"/>
                              <w:szCs w:val="32"/>
                              <w:lang w:val="en-GB"/>
                            </w:rPr>
                            <w:alias w:val="Title"/>
                            <w:tag w:val=""/>
                            <w:id w:val="1559742761"/>
                            <w:placeholder>
                              <w:docPart w:val="151D7B7C361345CB849BE70DE46A76F4"/>
                            </w:placeholder>
                            <w:dataBinding w:prefixMappings="xmlns:ns0='http://purl.org/dc/elements/1.1/' xmlns:ns1='http://schemas.openxmlformats.org/package/2006/metadata/core-properties' " w:xpath="/ns1:coreProperties[1]/ns0:title[1]" w:storeItemID="{6C3C8BC8-F283-45AE-878A-BAB7291924A1}"/>
                            <w:text/>
                          </w:sdtPr>
                          <w:sdtEndPr/>
                          <w:sdtContent>
                            <w:p w:rsidR="006240FD" w:rsidRPr="00866E68" w:rsidRDefault="008E7343" w:rsidP="006240FD">
                              <w:pPr>
                                <w:pStyle w:val="Header"/>
                                <w:spacing w:before="120"/>
                                <w:jc w:val="center"/>
                                <w:rPr>
                                  <w:rFonts w:asciiTheme="minorHAnsi" w:hAnsiTheme="minorHAnsi"/>
                                  <w:b/>
                                  <w:caps/>
                                  <w:color w:val="FFFFFF" w:themeColor="background1"/>
                                  <w:sz w:val="32"/>
                                  <w:szCs w:val="32"/>
                                  <w:lang w:val="en-GB"/>
                                </w:rPr>
                              </w:pPr>
                              <w:r>
                                <w:rPr>
                                  <w:rFonts w:asciiTheme="minorHAnsi" w:hAnsiTheme="minorHAnsi"/>
                                  <w:b/>
                                  <w:caps/>
                                  <w:color w:val="FFFFFF" w:themeColor="background1"/>
                                  <w:sz w:val="32"/>
                                  <w:szCs w:val="32"/>
                                  <w:lang w:val="en-GB"/>
                                </w:rPr>
                                <w:t>Excel RTD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9FA6BCF" id="Rectangle 197" o:spid="_x0000_s1028"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Theme="minorHAnsi" w:hAnsiTheme="minorHAnsi"/>
                        <w:b/>
                        <w:caps/>
                        <w:color w:val="FFFFFF" w:themeColor="background1"/>
                        <w:sz w:val="32"/>
                        <w:szCs w:val="32"/>
                        <w:lang w:val="en-GB"/>
                      </w:rPr>
                      <w:alias w:val="Title"/>
                      <w:tag w:val=""/>
                      <w:id w:val="1559742761"/>
                      <w:placeholder>
                        <w:docPart w:val="151D7B7C361345CB849BE70DE46A76F4"/>
                      </w:placeholder>
                      <w:dataBinding w:prefixMappings="xmlns:ns0='http://purl.org/dc/elements/1.1/' xmlns:ns1='http://schemas.openxmlformats.org/package/2006/metadata/core-properties' " w:xpath="/ns1:coreProperties[1]/ns0:title[1]" w:storeItemID="{6C3C8BC8-F283-45AE-878A-BAB7291924A1}"/>
                      <w:text/>
                    </w:sdtPr>
                    <w:sdtEndPr/>
                    <w:sdtContent>
                      <w:p w:rsidR="006240FD" w:rsidRPr="00866E68" w:rsidRDefault="008E7343" w:rsidP="006240FD">
                        <w:pPr>
                          <w:pStyle w:val="Header"/>
                          <w:spacing w:before="120"/>
                          <w:jc w:val="center"/>
                          <w:rPr>
                            <w:rFonts w:asciiTheme="minorHAnsi" w:hAnsiTheme="minorHAnsi"/>
                            <w:b/>
                            <w:caps/>
                            <w:color w:val="FFFFFF" w:themeColor="background1"/>
                            <w:sz w:val="32"/>
                            <w:szCs w:val="32"/>
                            <w:lang w:val="en-GB"/>
                          </w:rPr>
                        </w:pPr>
                        <w:r>
                          <w:rPr>
                            <w:rFonts w:asciiTheme="minorHAnsi" w:hAnsiTheme="minorHAnsi"/>
                            <w:b/>
                            <w:caps/>
                            <w:color w:val="FFFFFF" w:themeColor="background1"/>
                            <w:sz w:val="32"/>
                            <w:szCs w:val="32"/>
                            <w:lang w:val="en-GB"/>
                          </w:rPr>
                          <w:t>Excel RTD</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2C0"/>
    <w:multiLevelType w:val="hybridMultilevel"/>
    <w:tmpl w:val="53068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2D1400"/>
    <w:multiLevelType w:val="hybridMultilevel"/>
    <w:tmpl w:val="E3968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DB74C4"/>
    <w:multiLevelType w:val="hybridMultilevel"/>
    <w:tmpl w:val="855A5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5A5D7A"/>
    <w:multiLevelType w:val="hybridMultilevel"/>
    <w:tmpl w:val="B0C0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FA7CE6"/>
    <w:multiLevelType w:val="hybridMultilevel"/>
    <w:tmpl w:val="BA94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50320"/>
    <w:multiLevelType w:val="hybridMultilevel"/>
    <w:tmpl w:val="3EF23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43"/>
    <w:rsid w:val="00002803"/>
    <w:rsid w:val="00012288"/>
    <w:rsid w:val="0001279E"/>
    <w:rsid w:val="00023301"/>
    <w:rsid w:val="00023D78"/>
    <w:rsid w:val="0002489F"/>
    <w:rsid w:val="00031BE0"/>
    <w:rsid w:val="00034A21"/>
    <w:rsid w:val="00036288"/>
    <w:rsid w:val="000417C1"/>
    <w:rsid w:val="00043EC6"/>
    <w:rsid w:val="00044D29"/>
    <w:rsid w:val="000460B2"/>
    <w:rsid w:val="00046A54"/>
    <w:rsid w:val="000571B5"/>
    <w:rsid w:val="00057B16"/>
    <w:rsid w:val="0006167C"/>
    <w:rsid w:val="00061FE5"/>
    <w:rsid w:val="000638A0"/>
    <w:rsid w:val="00064CD9"/>
    <w:rsid w:val="00064E2D"/>
    <w:rsid w:val="00067FEC"/>
    <w:rsid w:val="000706FF"/>
    <w:rsid w:val="0007200F"/>
    <w:rsid w:val="000726BB"/>
    <w:rsid w:val="00073529"/>
    <w:rsid w:val="00074EED"/>
    <w:rsid w:val="00075ED1"/>
    <w:rsid w:val="00082129"/>
    <w:rsid w:val="000844F8"/>
    <w:rsid w:val="000921A5"/>
    <w:rsid w:val="00093055"/>
    <w:rsid w:val="0009485F"/>
    <w:rsid w:val="0009762C"/>
    <w:rsid w:val="00097917"/>
    <w:rsid w:val="000A06DD"/>
    <w:rsid w:val="000A18BD"/>
    <w:rsid w:val="000A547F"/>
    <w:rsid w:val="000B0656"/>
    <w:rsid w:val="000B0773"/>
    <w:rsid w:val="000B1266"/>
    <w:rsid w:val="000B16B1"/>
    <w:rsid w:val="000B2803"/>
    <w:rsid w:val="000B799A"/>
    <w:rsid w:val="000C01AA"/>
    <w:rsid w:val="000C38BD"/>
    <w:rsid w:val="000C49BD"/>
    <w:rsid w:val="000C6B9E"/>
    <w:rsid w:val="000C6FA1"/>
    <w:rsid w:val="000D03DB"/>
    <w:rsid w:val="000D126F"/>
    <w:rsid w:val="000D4532"/>
    <w:rsid w:val="000E4E48"/>
    <w:rsid w:val="000E6833"/>
    <w:rsid w:val="001010AD"/>
    <w:rsid w:val="001029F5"/>
    <w:rsid w:val="00107BDF"/>
    <w:rsid w:val="00114B0B"/>
    <w:rsid w:val="00115299"/>
    <w:rsid w:val="001168F6"/>
    <w:rsid w:val="00120F3E"/>
    <w:rsid w:val="0012148D"/>
    <w:rsid w:val="00122611"/>
    <w:rsid w:val="00126155"/>
    <w:rsid w:val="001275F5"/>
    <w:rsid w:val="0013175B"/>
    <w:rsid w:val="00133AD2"/>
    <w:rsid w:val="001364F0"/>
    <w:rsid w:val="00141E02"/>
    <w:rsid w:val="0014302B"/>
    <w:rsid w:val="00150083"/>
    <w:rsid w:val="00153949"/>
    <w:rsid w:val="00154EE2"/>
    <w:rsid w:val="001578FC"/>
    <w:rsid w:val="00161BDC"/>
    <w:rsid w:val="00171445"/>
    <w:rsid w:val="00177FEE"/>
    <w:rsid w:val="00185B82"/>
    <w:rsid w:val="00187639"/>
    <w:rsid w:val="00187815"/>
    <w:rsid w:val="0019011C"/>
    <w:rsid w:val="00190DCB"/>
    <w:rsid w:val="00192EED"/>
    <w:rsid w:val="00197066"/>
    <w:rsid w:val="00197261"/>
    <w:rsid w:val="001A116D"/>
    <w:rsid w:val="001A13DC"/>
    <w:rsid w:val="001A2A3F"/>
    <w:rsid w:val="001A4A90"/>
    <w:rsid w:val="001A4F2B"/>
    <w:rsid w:val="001A690F"/>
    <w:rsid w:val="001A78A0"/>
    <w:rsid w:val="001B2601"/>
    <w:rsid w:val="001B31CF"/>
    <w:rsid w:val="001B354E"/>
    <w:rsid w:val="001B3D31"/>
    <w:rsid w:val="001B49BC"/>
    <w:rsid w:val="001B7871"/>
    <w:rsid w:val="001C3705"/>
    <w:rsid w:val="001C40D9"/>
    <w:rsid w:val="001C6704"/>
    <w:rsid w:val="001D20EF"/>
    <w:rsid w:val="001D233B"/>
    <w:rsid w:val="001E30A0"/>
    <w:rsid w:val="001E40A5"/>
    <w:rsid w:val="001F680B"/>
    <w:rsid w:val="001F6D61"/>
    <w:rsid w:val="00201890"/>
    <w:rsid w:val="00202ADB"/>
    <w:rsid w:val="00205BA9"/>
    <w:rsid w:val="00207F7D"/>
    <w:rsid w:val="00216E2A"/>
    <w:rsid w:val="00216E65"/>
    <w:rsid w:val="0022085A"/>
    <w:rsid w:val="00221440"/>
    <w:rsid w:val="002228FD"/>
    <w:rsid w:val="0022510D"/>
    <w:rsid w:val="00225980"/>
    <w:rsid w:val="0022760B"/>
    <w:rsid w:val="0023054E"/>
    <w:rsid w:val="002312EE"/>
    <w:rsid w:val="00231B9F"/>
    <w:rsid w:val="00251C25"/>
    <w:rsid w:val="00252194"/>
    <w:rsid w:val="00260D0C"/>
    <w:rsid w:val="00262FC5"/>
    <w:rsid w:val="00270D5E"/>
    <w:rsid w:val="00274B81"/>
    <w:rsid w:val="00275EC8"/>
    <w:rsid w:val="00276DB8"/>
    <w:rsid w:val="00281F0E"/>
    <w:rsid w:val="00290FF6"/>
    <w:rsid w:val="00291F14"/>
    <w:rsid w:val="00294EA7"/>
    <w:rsid w:val="00295F1E"/>
    <w:rsid w:val="002A021E"/>
    <w:rsid w:val="002A360E"/>
    <w:rsid w:val="002A5AB6"/>
    <w:rsid w:val="002B4387"/>
    <w:rsid w:val="002B575C"/>
    <w:rsid w:val="002C2AC8"/>
    <w:rsid w:val="002C42CC"/>
    <w:rsid w:val="002C6397"/>
    <w:rsid w:val="002D0651"/>
    <w:rsid w:val="002D0E47"/>
    <w:rsid w:val="002D286A"/>
    <w:rsid w:val="002D46EA"/>
    <w:rsid w:val="002D71A3"/>
    <w:rsid w:val="002E2BC0"/>
    <w:rsid w:val="002E3431"/>
    <w:rsid w:val="002E6867"/>
    <w:rsid w:val="002F42FA"/>
    <w:rsid w:val="002F6759"/>
    <w:rsid w:val="00306CE2"/>
    <w:rsid w:val="00314E37"/>
    <w:rsid w:val="003152A2"/>
    <w:rsid w:val="00320ADF"/>
    <w:rsid w:val="00320C5F"/>
    <w:rsid w:val="003244F0"/>
    <w:rsid w:val="00326F30"/>
    <w:rsid w:val="00341E66"/>
    <w:rsid w:val="00341EDD"/>
    <w:rsid w:val="003438D5"/>
    <w:rsid w:val="00350E4A"/>
    <w:rsid w:val="00353D33"/>
    <w:rsid w:val="00354867"/>
    <w:rsid w:val="00367F34"/>
    <w:rsid w:val="003703F1"/>
    <w:rsid w:val="00372AB9"/>
    <w:rsid w:val="00376C18"/>
    <w:rsid w:val="00376DDA"/>
    <w:rsid w:val="00376ED5"/>
    <w:rsid w:val="00381719"/>
    <w:rsid w:val="00382203"/>
    <w:rsid w:val="0038421B"/>
    <w:rsid w:val="00390A93"/>
    <w:rsid w:val="00391B3B"/>
    <w:rsid w:val="003921C9"/>
    <w:rsid w:val="003A232D"/>
    <w:rsid w:val="003A4BC4"/>
    <w:rsid w:val="003A7864"/>
    <w:rsid w:val="003B00CB"/>
    <w:rsid w:val="003B057E"/>
    <w:rsid w:val="003B113C"/>
    <w:rsid w:val="003B3088"/>
    <w:rsid w:val="003B38C4"/>
    <w:rsid w:val="003B64C1"/>
    <w:rsid w:val="003B75C3"/>
    <w:rsid w:val="003B7E27"/>
    <w:rsid w:val="003C4007"/>
    <w:rsid w:val="003C72F0"/>
    <w:rsid w:val="003C7E28"/>
    <w:rsid w:val="003D1707"/>
    <w:rsid w:val="003D7B00"/>
    <w:rsid w:val="003E1FC5"/>
    <w:rsid w:val="003E4288"/>
    <w:rsid w:val="003E47A3"/>
    <w:rsid w:val="003E506D"/>
    <w:rsid w:val="003E79DD"/>
    <w:rsid w:val="003E7C3C"/>
    <w:rsid w:val="003F03BC"/>
    <w:rsid w:val="003F2312"/>
    <w:rsid w:val="003F2B22"/>
    <w:rsid w:val="003F58B9"/>
    <w:rsid w:val="003F5D01"/>
    <w:rsid w:val="00400717"/>
    <w:rsid w:val="004009A6"/>
    <w:rsid w:val="00401935"/>
    <w:rsid w:val="00402F7A"/>
    <w:rsid w:val="00406508"/>
    <w:rsid w:val="00406CB8"/>
    <w:rsid w:val="00416601"/>
    <w:rsid w:val="00420BD3"/>
    <w:rsid w:val="00421AA9"/>
    <w:rsid w:val="0042322A"/>
    <w:rsid w:val="004250B4"/>
    <w:rsid w:val="00426885"/>
    <w:rsid w:val="004315B5"/>
    <w:rsid w:val="00432869"/>
    <w:rsid w:val="00434F0F"/>
    <w:rsid w:val="00443A53"/>
    <w:rsid w:val="00445F29"/>
    <w:rsid w:val="004541EF"/>
    <w:rsid w:val="00456C37"/>
    <w:rsid w:val="00465351"/>
    <w:rsid w:val="00467BE5"/>
    <w:rsid w:val="00484BEB"/>
    <w:rsid w:val="00486A81"/>
    <w:rsid w:val="00490795"/>
    <w:rsid w:val="00493138"/>
    <w:rsid w:val="004A0926"/>
    <w:rsid w:val="004A42A4"/>
    <w:rsid w:val="004A5D07"/>
    <w:rsid w:val="004A7D64"/>
    <w:rsid w:val="004B0533"/>
    <w:rsid w:val="004B2E8D"/>
    <w:rsid w:val="004B4615"/>
    <w:rsid w:val="004B477B"/>
    <w:rsid w:val="004B59EE"/>
    <w:rsid w:val="004B6334"/>
    <w:rsid w:val="004C0B91"/>
    <w:rsid w:val="004C7E21"/>
    <w:rsid w:val="004D25E5"/>
    <w:rsid w:val="004D41CF"/>
    <w:rsid w:val="004D5D22"/>
    <w:rsid w:val="004E2A41"/>
    <w:rsid w:val="004E2E4A"/>
    <w:rsid w:val="004E3ABA"/>
    <w:rsid w:val="004E593A"/>
    <w:rsid w:val="004F0F7B"/>
    <w:rsid w:val="004F1A2F"/>
    <w:rsid w:val="004F3EC3"/>
    <w:rsid w:val="004F4FCE"/>
    <w:rsid w:val="004F774D"/>
    <w:rsid w:val="00510AD9"/>
    <w:rsid w:val="0051252E"/>
    <w:rsid w:val="00513DE2"/>
    <w:rsid w:val="00514D01"/>
    <w:rsid w:val="00524089"/>
    <w:rsid w:val="005266D4"/>
    <w:rsid w:val="00530F59"/>
    <w:rsid w:val="00533617"/>
    <w:rsid w:val="00533C3A"/>
    <w:rsid w:val="0053590B"/>
    <w:rsid w:val="00540DEC"/>
    <w:rsid w:val="00551442"/>
    <w:rsid w:val="00552366"/>
    <w:rsid w:val="00555A1E"/>
    <w:rsid w:val="00560DAD"/>
    <w:rsid w:val="0056425A"/>
    <w:rsid w:val="0057392B"/>
    <w:rsid w:val="0057431A"/>
    <w:rsid w:val="005760FC"/>
    <w:rsid w:val="00581E0A"/>
    <w:rsid w:val="00582CFE"/>
    <w:rsid w:val="00585A6B"/>
    <w:rsid w:val="005860AA"/>
    <w:rsid w:val="0059096B"/>
    <w:rsid w:val="00591395"/>
    <w:rsid w:val="0059195A"/>
    <w:rsid w:val="0059201E"/>
    <w:rsid w:val="00596636"/>
    <w:rsid w:val="00597AF6"/>
    <w:rsid w:val="005A06BF"/>
    <w:rsid w:val="005A1ADE"/>
    <w:rsid w:val="005B2B99"/>
    <w:rsid w:val="005B58B0"/>
    <w:rsid w:val="005B6F54"/>
    <w:rsid w:val="005B7FE6"/>
    <w:rsid w:val="005C592F"/>
    <w:rsid w:val="005C74C0"/>
    <w:rsid w:val="005D7E81"/>
    <w:rsid w:val="005E0D98"/>
    <w:rsid w:val="005E2377"/>
    <w:rsid w:val="005E2979"/>
    <w:rsid w:val="005E4F49"/>
    <w:rsid w:val="005F0988"/>
    <w:rsid w:val="005F0BB3"/>
    <w:rsid w:val="005F4B20"/>
    <w:rsid w:val="0060297A"/>
    <w:rsid w:val="00603C33"/>
    <w:rsid w:val="006043A5"/>
    <w:rsid w:val="00610D57"/>
    <w:rsid w:val="00612D2F"/>
    <w:rsid w:val="00613796"/>
    <w:rsid w:val="0061544E"/>
    <w:rsid w:val="006179AD"/>
    <w:rsid w:val="006203DD"/>
    <w:rsid w:val="006240FD"/>
    <w:rsid w:val="00625DB0"/>
    <w:rsid w:val="006313F9"/>
    <w:rsid w:val="006337FE"/>
    <w:rsid w:val="00642B7C"/>
    <w:rsid w:val="00644228"/>
    <w:rsid w:val="006449FF"/>
    <w:rsid w:val="00645408"/>
    <w:rsid w:val="00645BE1"/>
    <w:rsid w:val="006462A8"/>
    <w:rsid w:val="00646CE6"/>
    <w:rsid w:val="00650D49"/>
    <w:rsid w:val="00654837"/>
    <w:rsid w:val="00654C95"/>
    <w:rsid w:val="00655517"/>
    <w:rsid w:val="00656050"/>
    <w:rsid w:val="0065642C"/>
    <w:rsid w:val="006613B3"/>
    <w:rsid w:val="00663337"/>
    <w:rsid w:val="006679A3"/>
    <w:rsid w:val="00672543"/>
    <w:rsid w:val="00681839"/>
    <w:rsid w:val="00686032"/>
    <w:rsid w:val="00687E75"/>
    <w:rsid w:val="0069162D"/>
    <w:rsid w:val="006932B7"/>
    <w:rsid w:val="006A0EE3"/>
    <w:rsid w:val="006A19E4"/>
    <w:rsid w:val="006A1C18"/>
    <w:rsid w:val="006A1E80"/>
    <w:rsid w:val="006A57DD"/>
    <w:rsid w:val="006B0361"/>
    <w:rsid w:val="006B07BC"/>
    <w:rsid w:val="006B1587"/>
    <w:rsid w:val="006B2732"/>
    <w:rsid w:val="006C548C"/>
    <w:rsid w:val="006D4F98"/>
    <w:rsid w:val="006D5D86"/>
    <w:rsid w:val="006E1947"/>
    <w:rsid w:val="006E559E"/>
    <w:rsid w:val="006E7BA9"/>
    <w:rsid w:val="006E7F04"/>
    <w:rsid w:val="006F4508"/>
    <w:rsid w:val="006F4DE4"/>
    <w:rsid w:val="006F5410"/>
    <w:rsid w:val="006F5E1E"/>
    <w:rsid w:val="006F6709"/>
    <w:rsid w:val="006F7D4B"/>
    <w:rsid w:val="00700929"/>
    <w:rsid w:val="00704D5F"/>
    <w:rsid w:val="0070611A"/>
    <w:rsid w:val="00706E0E"/>
    <w:rsid w:val="007122F4"/>
    <w:rsid w:val="00715B9E"/>
    <w:rsid w:val="00721BD7"/>
    <w:rsid w:val="00723912"/>
    <w:rsid w:val="007245CF"/>
    <w:rsid w:val="00734C44"/>
    <w:rsid w:val="007361DC"/>
    <w:rsid w:val="0074379C"/>
    <w:rsid w:val="007444F1"/>
    <w:rsid w:val="00744795"/>
    <w:rsid w:val="00744C14"/>
    <w:rsid w:val="007452A4"/>
    <w:rsid w:val="00751D70"/>
    <w:rsid w:val="00757F32"/>
    <w:rsid w:val="0076327C"/>
    <w:rsid w:val="007661A6"/>
    <w:rsid w:val="007674DB"/>
    <w:rsid w:val="00781957"/>
    <w:rsid w:val="00785384"/>
    <w:rsid w:val="00790404"/>
    <w:rsid w:val="00791AA4"/>
    <w:rsid w:val="00793ABC"/>
    <w:rsid w:val="00795BD9"/>
    <w:rsid w:val="007A10AD"/>
    <w:rsid w:val="007B3E13"/>
    <w:rsid w:val="007B5D06"/>
    <w:rsid w:val="007D04E9"/>
    <w:rsid w:val="007D45FF"/>
    <w:rsid w:val="007D5A4E"/>
    <w:rsid w:val="007D6113"/>
    <w:rsid w:val="007D6709"/>
    <w:rsid w:val="007D7111"/>
    <w:rsid w:val="007D79C5"/>
    <w:rsid w:val="007E0616"/>
    <w:rsid w:val="007E0A59"/>
    <w:rsid w:val="007E34AA"/>
    <w:rsid w:val="007F37D2"/>
    <w:rsid w:val="007F4693"/>
    <w:rsid w:val="007F4E2D"/>
    <w:rsid w:val="00802D26"/>
    <w:rsid w:val="008105B0"/>
    <w:rsid w:val="00812C99"/>
    <w:rsid w:val="00814171"/>
    <w:rsid w:val="00815143"/>
    <w:rsid w:val="00816ED7"/>
    <w:rsid w:val="008201A6"/>
    <w:rsid w:val="00825F92"/>
    <w:rsid w:val="008300BD"/>
    <w:rsid w:val="0083337C"/>
    <w:rsid w:val="00833914"/>
    <w:rsid w:val="008346A8"/>
    <w:rsid w:val="00836BD6"/>
    <w:rsid w:val="0083786F"/>
    <w:rsid w:val="0084056F"/>
    <w:rsid w:val="008436C2"/>
    <w:rsid w:val="008443A5"/>
    <w:rsid w:val="00844CF8"/>
    <w:rsid w:val="00846F94"/>
    <w:rsid w:val="00850248"/>
    <w:rsid w:val="00850882"/>
    <w:rsid w:val="00851B72"/>
    <w:rsid w:val="008522F7"/>
    <w:rsid w:val="008605CC"/>
    <w:rsid w:val="00866E68"/>
    <w:rsid w:val="00871E4E"/>
    <w:rsid w:val="0087311D"/>
    <w:rsid w:val="0088287B"/>
    <w:rsid w:val="00882965"/>
    <w:rsid w:val="00890A86"/>
    <w:rsid w:val="008943E0"/>
    <w:rsid w:val="00897975"/>
    <w:rsid w:val="00897FDD"/>
    <w:rsid w:val="008A1461"/>
    <w:rsid w:val="008A5B9F"/>
    <w:rsid w:val="008B010B"/>
    <w:rsid w:val="008B1226"/>
    <w:rsid w:val="008B1913"/>
    <w:rsid w:val="008C5208"/>
    <w:rsid w:val="008D1735"/>
    <w:rsid w:val="008D19C9"/>
    <w:rsid w:val="008D1F5A"/>
    <w:rsid w:val="008D2D52"/>
    <w:rsid w:val="008D6893"/>
    <w:rsid w:val="008E0406"/>
    <w:rsid w:val="008E7343"/>
    <w:rsid w:val="008E7E50"/>
    <w:rsid w:val="008F0100"/>
    <w:rsid w:val="008F0139"/>
    <w:rsid w:val="008F7D88"/>
    <w:rsid w:val="0090041C"/>
    <w:rsid w:val="00900918"/>
    <w:rsid w:val="00901B02"/>
    <w:rsid w:val="00911301"/>
    <w:rsid w:val="0091259A"/>
    <w:rsid w:val="009200C8"/>
    <w:rsid w:val="0092035D"/>
    <w:rsid w:val="0092331E"/>
    <w:rsid w:val="009245B5"/>
    <w:rsid w:val="00924925"/>
    <w:rsid w:val="00924F81"/>
    <w:rsid w:val="0092635E"/>
    <w:rsid w:val="009279B4"/>
    <w:rsid w:val="00930113"/>
    <w:rsid w:val="0093054C"/>
    <w:rsid w:val="00933EAB"/>
    <w:rsid w:val="009357F9"/>
    <w:rsid w:val="00937219"/>
    <w:rsid w:val="00940687"/>
    <w:rsid w:val="00940D4C"/>
    <w:rsid w:val="00946529"/>
    <w:rsid w:val="0095462C"/>
    <w:rsid w:val="00954EB3"/>
    <w:rsid w:val="00955632"/>
    <w:rsid w:val="0096043D"/>
    <w:rsid w:val="00977E75"/>
    <w:rsid w:val="00991426"/>
    <w:rsid w:val="009A0D38"/>
    <w:rsid w:val="009A1D2B"/>
    <w:rsid w:val="009A4BD8"/>
    <w:rsid w:val="009A645A"/>
    <w:rsid w:val="009C138E"/>
    <w:rsid w:val="009C4E53"/>
    <w:rsid w:val="009C6E86"/>
    <w:rsid w:val="009C7BF7"/>
    <w:rsid w:val="009C7C02"/>
    <w:rsid w:val="009D1157"/>
    <w:rsid w:val="009D27EE"/>
    <w:rsid w:val="009D7224"/>
    <w:rsid w:val="009E2DAF"/>
    <w:rsid w:val="009E40AB"/>
    <w:rsid w:val="009E6163"/>
    <w:rsid w:val="009F40EC"/>
    <w:rsid w:val="00A03445"/>
    <w:rsid w:val="00A06F55"/>
    <w:rsid w:val="00A130BB"/>
    <w:rsid w:val="00A15780"/>
    <w:rsid w:val="00A17751"/>
    <w:rsid w:val="00A17A9C"/>
    <w:rsid w:val="00A30F0C"/>
    <w:rsid w:val="00A46B6D"/>
    <w:rsid w:val="00A477FE"/>
    <w:rsid w:val="00A47D7E"/>
    <w:rsid w:val="00A50886"/>
    <w:rsid w:val="00A534D0"/>
    <w:rsid w:val="00A53A52"/>
    <w:rsid w:val="00A53EA2"/>
    <w:rsid w:val="00A60501"/>
    <w:rsid w:val="00A657F1"/>
    <w:rsid w:val="00A75CEB"/>
    <w:rsid w:val="00A76A9C"/>
    <w:rsid w:val="00A80A68"/>
    <w:rsid w:val="00A80F3A"/>
    <w:rsid w:val="00A82A79"/>
    <w:rsid w:val="00A91666"/>
    <w:rsid w:val="00A92D33"/>
    <w:rsid w:val="00A9346B"/>
    <w:rsid w:val="00A94B33"/>
    <w:rsid w:val="00AA02EC"/>
    <w:rsid w:val="00AB016B"/>
    <w:rsid w:val="00AB7DBF"/>
    <w:rsid w:val="00AC1F84"/>
    <w:rsid w:val="00AC5DA8"/>
    <w:rsid w:val="00AC610C"/>
    <w:rsid w:val="00AC68DE"/>
    <w:rsid w:val="00AD0C4F"/>
    <w:rsid w:val="00AD29F6"/>
    <w:rsid w:val="00AD403C"/>
    <w:rsid w:val="00AD4321"/>
    <w:rsid w:val="00AD7060"/>
    <w:rsid w:val="00AD7698"/>
    <w:rsid w:val="00AE0AED"/>
    <w:rsid w:val="00AE0FA5"/>
    <w:rsid w:val="00AE7CD3"/>
    <w:rsid w:val="00AF40E2"/>
    <w:rsid w:val="00B0010C"/>
    <w:rsid w:val="00B05067"/>
    <w:rsid w:val="00B12950"/>
    <w:rsid w:val="00B14CC5"/>
    <w:rsid w:val="00B222DA"/>
    <w:rsid w:val="00B22618"/>
    <w:rsid w:val="00B44333"/>
    <w:rsid w:val="00B46841"/>
    <w:rsid w:val="00B506DF"/>
    <w:rsid w:val="00B50DBB"/>
    <w:rsid w:val="00B51486"/>
    <w:rsid w:val="00B7093F"/>
    <w:rsid w:val="00B74697"/>
    <w:rsid w:val="00B74836"/>
    <w:rsid w:val="00B757E4"/>
    <w:rsid w:val="00B77B35"/>
    <w:rsid w:val="00B815E3"/>
    <w:rsid w:val="00B83F3E"/>
    <w:rsid w:val="00B83F62"/>
    <w:rsid w:val="00B84A59"/>
    <w:rsid w:val="00B854AA"/>
    <w:rsid w:val="00B87ECF"/>
    <w:rsid w:val="00B92C53"/>
    <w:rsid w:val="00B943F9"/>
    <w:rsid w:val="00B96025"/>
    <w:rsid w:val="00B96067"/>
    <w:rsid w:val="00B96294"/>
    <w:rsid w:val="00B96651"/>
    <w:rsid w:val="00BA01FE"/>
    <w:rsid w:val="00BA1174"/>
    <w:rsid w:val="00BA35A5"/>
    <w:rsid w:val="00BB1C4E"/>
    <w:rsid w:val="00BB34E5"/>
    <w:rsid w:val="00BB5FAB"/>
    <w:rsid w:val="00BB72C6"/>
    <w:rsid w:val="00BC0459"/>
    <w:rsid w:val="00BC1F13"/>
    <w:rsid w:val="00BC35F3"/>
    <w:rsid w:val="00BC5D7E"/>
    <w:rsid w:val="00BD351A"/>
    <w:rsid w:val="00BD52E5"/>
    <w:rsid w:val="00BE0E3B"/>
    <w:rsid w:val="00BE2B7D"/>
    <w:rsid w:val="00BF0FC8"/>
    <w:rsid w:val="00BF67C7"/>
    <w:rsid w:val="00C041B0"/>
    <w:rsid w:val="00C0445A"/>
    <w:rsid w:val="00C04850"/>
    <w:rsid w:val="00C17613"/>
    <w:rsid w:val="00C2434A"/>
    <w:rsid w:val="00C2766F"/>
    <w:rsid w:val="00C279EE"/>
    <w:rsid w:val="00C3517D"/>
    <w:rsid w:val="00C368E8"/>
    <w:rsid w:val="00C44152"/>
    <w:rsid w:val="00C52090"/>
    <w:rsid w:val="00C53A42"/>
    <w:rsid w:val="00C616CF"/>
    <w:rsid w:val="00C63C00"/>
    <w:rsid w:val="00C64B10"/>
    <w:rsid w:val="00C7198D"/>
    <w:rsid w:val="00C72E4E"/>
    <w:rsid w:val="00C77940"/>
    <w:rsid w:val="00C80758"/>
    <w:rsid w:val="00C83381"/>
    <w:rsid w:val="00C86967"/>
    <w:rsid w:val="00C9143E"/>
    <w:rsid w:val="00C91A1C"/>
    <w:rsid w:val="00C92BC1"/>
    <w:rsid w:val="00C93A55"/>
    <w:rsid w:val="00CA0766"/>
    <w:rsid w:val="00CA0B36"/>
    <w:rsid w:val="00CA17D9"/>
    <w:rsid w:val="00CA60A2"/>
    <w:rsid w:val="00CA6371"/>
    <w:rsid w:val="00CB21B7"/>
    <w:rsid w:val="00CC1550"/>
    <w:rsid w:val="00CC2653"/>
    <w:rsid w:val="00CC2BF9"/>
    <w:rsid w:val="00CC3C26"/>
    <w:rsid w:val="00CC4CD2"/>
    <w:rsid w:val="00CD3E3F"/>
    <w:rsid w:val="00CD786D"/>
    <w:rsid w:val="00CE0D1D"/>
    <w:rsid w:val="00CE20AD"/>
    <w:rsid w:val="00CE2894"/>
    <w:rsid w:val="00CE3174"/>
    <w:rsid w:val="00CE3E7E"/>
    <w:rsid w:val="00CF6259"/>
    <w:rsid w:val="00D0047F"/>
    <w:rsid w:val="00D0087A"/>
    <w:rsid w:val="00D05E4F"/>
    <w:rsid w:val="00D07530"/>
    <w:rsid w:val="00D13A5E"/>
    <w:rsid w:val="00D13D74"/>
    <w:rsid w:val="00D1770A"/>
    <w:rsid w:val="00D21AE6"/>
    <w:rsid w:val="00D2402B"/>
    <w:rsid w:val="00D2418F"/>
    <w:rsid w:val="00D31D0F"/>
    <w:rsid w:val="00D32703"/>
    <w:rsid w:val="00D33A8C"/>
    <w:rsid w:val="00D33C51"/>
    <w:rsid w:val="00D35403"/>
    <w:rsid w:val="00D42519"/>
    <w:rsid w:val="00D4452F"/>
    <w:rsid w:val="00D453A0"/>
    <w:rsid w:val="00D45F1F"/>
    <w:rsid w:val="00D4798B"/>
    <w:rsid w:val="00D5273D"/>
    <w:rsid w:val="00D61DEE"/>
    <w:rsid w:val="00D65AC3"/>
    <w:rsid w:val="00D677F2"/>
    <w:rsid w:val="00D73010"/>
    <w:rsid w:val="00D73400"/>
    <w:rsid w:val="00D73902"/>
    <w:rsid w:val="00D7664E"/>
    <w:rsid w:val="00D77ADD"/>
    <w:rsid w:val="00D823FB"/>
    <w:rsid w:val="00D856CE"/>
    <w:rsid w:val="00D85981"/>
    <w:rsid w:val="00D86ECC"/>
    <w:rsid w:val="00D873DA"/>
    <w:rsid w:val="00D963B7"/>
    <w:rsid w:val="00D9774B"/>
    <w:rsid w:val="00DA02FE"/>
    <w:rsid w:val="00DA4EAD"/>
    <w:rsid w:val="00DA52BF"/>
    <w:rsid w:val="00DB03C8"/>
    <w:rsid w:val="00DB3507"/>
    <w:rsid w:val="00DB3E67"/>
    <w:rsid w:val="00DC0E0B"/>
    <w:rsid w:val="00DC29DD"/>
    <w:rsid w:val="00DC35B2"/>
    <w:rsid w:val="00DC78E5"/>
    <w:rsid w:val="00DD097D"/>
    <w:rsid w:val="00DD5FC8"/>
    <w:rsid w:val="00DD76ED"/>
    <w:rsid w:val="00DE0DDC"/>
    <w:rsid w:val="00DE2551"/>
    <w:rsid w:val="00DE360A"/>
    <w:rsid w:val="00DE373A"/>
    <w:rsid w:val="00DF245E"/>
    <w:rsid w:val="00DF4665"/>
    <w:rsid w:val="00DF4BAF"/>
    <w:rsid w:val="00DF54EC"/>
    <w:rsid w:val="00E01B20"/>
    <w:rsid w:val="00E02420"/>
    <w:rsid w:val="00E026DC"/>
    <w:rsid w:val="00E05155"/>
    <w:rsid w:val="00E062B9"/>
    <w:rsid w:val="00E06BFA"/>
    <w:rsid w:val="00E070A5"/>
    <w:rsid w:val="00E10370"/>
    <w:rsid w:val="00E10A77"/>
    <w:rsid w:val="00E130C3"/>
    <w:rsid w:val="00E20993"/>
    <w:rsid w:val="00E26D51"/>
    <w:rsid w:val="00E270D1"/>
    <w:rsid w:val="00E35DF6"/>
    <w:rsid w:val="00E447CA"/>
    <w:rsid w:val="00E46243"/>
    <w:rsid w:val="00E50C58"/>
    <w:rsid w:val="00E51208"/>
    <w:rsid w:val="00E51630"/>
    <w:rsid w:val="00E553CD"/>
    <w:rsid w:val="00E57E9A"/>
    <w:rsid w:val="00E636CD"/>
    <w:rsid w:val="00E652C9"/>
    <w:rsid w:val="00E653EF"/>
    <w:rsid w:val="00E66FA6"/>
    <w:rsid w:val="00E71028"/>
    <w:rsid w:val="00E7199E"/>
    <w:rsid w:val="00E74D1F"/>
    <w:rsid w:val="00E75CE8"/>
    <w:rsid w:val="00E75E3F"/>
    <w:rsid w:val="00E77C97"/>
    <w:rsid w:val="00E82B43"/>
    <w:rsid w:val="00E8478B"/>
    <w:rsid w:val="00E84DDE"/>
    <w:rsid w:val="00E8534C"/>
    <w:rsid w:val="00E853D6"/>
    <w:rsid w:val="00E871B5"/>
    <w:rsid w:val="00E91F74"/>
    <w:rsid w:val="00E920E0"/>
    <w:rsid w:val="00E96725"/>
    <w:rsid w:val="00EB6D9D"/>
    <w:rsid w:val="00EC06E9"/>
    <w:rsid w:val="00EC1643"/>
    <w:rsid w:val="00EC5891"/>
    <w:rsid w:val="00ED035D"/>
    <w:rsid w:val="00ED32A9"/>
    <w:rsid w:val="00EE08F7"/>
    <w:rsid w:val="00EE52EA"/>
    <w:rsid w:val="00EF008A"/>
    <w:rsid w:val="00EF1CCB"/>
    <w:rsid w:val="00EF4E88"/>
    <w:rsid w:val="00EF6B7A"/>
    <w:rsid w:val="00F01345"/>
    <w:rsid w:val="00F01990"/>
    <w:rsid w:val="00F03C8B"/>
    <w:rsid w:val="00F0435D"/>
    <w:rsid w:val="00F11324"/>
    <w:rsid w:val="00F1225C"/>
    <w:rsid w:val="00F12C69"/>
    <w:rsid w:val="00F15366"/>
    <w:rsid w:val="00F155DE"/>
    <w:rsid w:val="00F15898"/>
    <w:rsid w:val="00F212B8"/>
    <w:rsid w:val="00F32EEA"/>
    <w:rsid w:val="00F5059F"/>
    <w:rsid w:val="00F54022"/>
    <w:rsid w:val="00F56416"/>
    <w:rsid w:val="00F600E7"/>
    <w:rsid w:val="00F65F77"/>
    <w:rsid w:val="00F660F9"/>
    <w:rsid w:val="00F6637B"/>
    <w:rsid w:val="00F70EBB"/>
    <w:rsid w:val="00F723E5"/>
    <w:rsid w:val="00F73F07"/>
    <w:rsid w:val="00F749A4"/>
    <w:rsid w:val="00F813D3"/>
    <w:rsid w:val="00F84206"/>
    <w:rsid w:val="00F857E6"/>
    <w:rsid w:val="00F85FB6"/>
    <w:rsid w:val="00F86BE3"/>
    <w:rsid w:val="00F87A14"/>
    <w:rsid w:val="00F9071A"/>
    <w:rsid w:val="00F90CA5"/>
    <w:rsid w:val="00F947CA"/>
    <w:rsid w:val="00F9527E"/>
    <w:rsid w:val="00F965DF"/>
    <w:rsid w:val="00FA316F"/>
    <w:rsid w:val="00FA43AF"/>
    <w:rsid w:val="00FA49E0"/>
    <w:rsid w:val="00FA4AC2"/>
    <w:rsid w:val="00FA4F3B"/>
    <w:rsid w:val="00FA5820"/>
    <w:rsid w:val="00FA59EE"/>
    <w:rsid w:val="00FB7AE0"/>
    <w:rsid w:val="00FC03F1"/>
    <w:rsid w:val="00FC0896"/>
    <w:rsid w:val="00FC1B2B"/>
    <w:rsid w:val="00FC4159"/>
    <w:rsid w:val="00FC443C"/>
    <w:rsid w:val="00FD06FB"/>
    <w:rsid w:val="00FD2AE4"/>
    <w:rsid w:val="00FE048A"/>
    <w:rsid w:val="00FE54EE"/>
    <w:rsid w:val="00FE5B58"/>
    <w:rsid w:val="00FE5DE3"/>
    <w:rsid w:val="00FE63ED"/>
    <w:rsid w:val="00FE645F"/>
    <w:rsid w:val="00FE64A5"/>
    <w:rsid w:val="00FF03BA"/>
    <w:rsid w:val="00FF44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43268C2-8E42-4728-9EF0-41992282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20E0"/>
    <w:pPr>
      <w:spacing w:line="300" w:lineRule="auto"/>
    </w:pPr>
    <w:rPr>
      <w:sz w:val="24"/>
      <w:szCs w:val="24"/>
      <w:lang w:val="en-US" w:eastAsia="zh-CN"/>
    </w:rPr>
  </w:style>
  <w:style w:type="paragraph" w:styleId="Heading1">
    <w:name w:val="heading 1"/>
    <w:basedOn w:val="Normal"/>
    <w:next w:val="Normal"/>
    <w:qFormat/>
    <w:rsid w:val="00075ED1"/>
    <w:pPr>
      <w:keepNext/>
      <w:pageBreakBefore/>
      <w:spacing w:before="240" w:after="240"/>
      <w:outlineLvl w:val="0"/>
    </w:pPr>
    <w:rPr>
      <w:rFonts w:ascii="Arial" w:hAnsi="Arial" w:cs="Arial"/>
      <w:b/>
      <w:bCs/>
      <w:kern w:val="32"/>
      <w:sz w:val="32"/>
      <w:szCs w:val="32"/>
    </w:rPr>
  </w:style>
  <w:style w:type="paragraph" w:styleId="Heading2">
    <w:name w:val="heading 2"/>
    <w:basedOn w:val="Normal"/>
    <w:next w:val="Normal"/>
    <w:qFormat/>
    <w:rsid w:val="00D61DEE"/>
    <w:pPr>
      <w:keepNext/>
      <w:spacing w:before="240" w:after="120"/>
      <w:outlineLvl w:val="1"/>
    </w:pPr>
    <w:rPr>
      <w:rFonts w:ascii="Arial" w:hAnsi="Arial" w:cs="Arial"/>
      <w:b/>
      <w:bCs/>
      <w:iCs/>
      <w:szCs w:val="28"/>
    </w:rPr>
  </w:style>
  <w:style w:type="paragraph" w:styleId="Heading3">
    <w:name w:val="heading 3"/>
    <w:basedOn w:val="Normal"/>
    <w:next w:val="Normal"/>
    <w:qFormat/>
    <w:rsid w:val="00A60501"/>
    <w:pPr>
      <w:keepNext/>
      <w:tabs>
        <w:tab w:val="left" w:pos="1134"/>
      </w:tabs>
      <w:spacing w:before="240" w:after="120"/>
      <w:outlineLvl w:val="2"/>
    </w:pPr>
    <w:rPr>
      <w:rFonts w:ascii="Arial" w:hAnsi="Arial" w:cs="Arial"/>
      <w:b/>
      <w:bCs/>
      <w:sz w:val="22"/>
      <w:szCs w:val="26"/>
    </w:rPr>
  </w:style>
  <w:style w:type="paragraph" w:styleId="Heading4">
    <w:name w:val="heading 4"/>
    <w:basedOn w:val="Normal"/>
    <w:next w:val="Normal"/>
    <w:link w:val="Heading4Char"/>
    <w:unhideWhenUsed/>
    <w:qFormat/>
    <w:rsid w:val="008E7343"/>
    <w:pPr>
      <w:keepNext/>
      <w:tabs>
        <w:tab w:val="left" w:pos="1134"/>
      </w:tabs>
      <w:spacing w:before="240" w:after="60" w:line="240" w:lineRule="auto"/>
      <w:outlineLvl w:val="3"/>
    </w:pPr>
    <w:rPr>
      <w:rFonts w:ascii="Arial" w:eastAsia="MS Mincho"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4EED"/>
    <w:rPr>
      <w:color w:val="0000FF"/>
      <w:u w:val="single"/>
    </w:rPr>
  </w:style>
  <w:style w:type="table" w:styleId="TableGrid">
    <w:name w:val="Table Grid"/>
    <w:basedOn w:val="TableNormal"/>
    <w:rsid w:val="00074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BC1F13"/>
  </w:style>
  <w:style w:type="paragraph" w:styleId="TOC2">
    <w:name w:val="toc 2"/>
    <w:basedOn w:val="Normal"/>
    <w:next w:val="Normal"/>
    <w:autoRedefine/>
    <w:uiPriority w:val="39"/>
    <w:rsid w:val="00BC1F13"/>
    <w:pPr>
      <w:ind w:left="240"/>
    </w:pPr>
  </w:style>
  <w:style w:type="paragraph" w:styleId="TOC3">
    <w:name w:val="toc 3"/>
    <w:basedOn w:val="Normal"/>
    <w:next w:val="Normal"/>
    <w:autoRedefine/>
    <w:uiPriority w:val="39"/>
    <w:rsid w:val="00BC1F13"/>
    <w:pPr>
      <w:ind w:left="480"/>
    </w:pPr>
  </w:style>
  <w:style w:type="character" w:styleId="FollowedHyperlink">
    <w:name w:val="FollowedHyperlink"/>
    <w:rsid w:val="00BE0E3B"/>
    <w:rPr>
      <w:color w:val="800080"/>
      <w:u w:val="single"/>
    </w:rPr>
  </w:style>
  <w:style w:type="paragraph" w:customStyle="1" w:styleId="TechQuote">
    <w:name w:val="TechQuote"/>
    <w:basedOn w:val="Normal"/>
    <w:rsid w:val="00924925"/>
    <w:pPr>
      <w:spacing w:line="288" w:lineRule="auto"/>
      <w:ind w:left="284"/>
    </w:pPr>
    <w:rPr>
      <w:rFonts w:ascii="Tahoma" w:hAnsi="Tahoma"/>
      <w:color w:val="008000"/>
      <w:sz w:val="20"/>
      <w:lang w:val="en-GB"/>
    </w:rPr>
  </w:style>
  <w:style w:type="paragraph" w:styleId="Header">
    <w:name w:val="header"/>
    <w:basedOn w:val="Normal"/>
    <w:link w:val="HeaderChar"/>
    <w:rsid w:val="0060297A"/>
    <w:pPr>
      <w:tabs>
        <w:tab w:val="center" w:pos="4320"/>
        <w:tab w:val="right" w:pos="8640"/>
      </w:tabs>
    </w:pPr>
  </w:style>
  <w:style w:type="paragraph" w:styleId="Footer">
    <w:name w:val="footer"/>
    <w:basedOn w:val="Normal"/>
    <w:rsid w:val="0060297A"/>
    <w:pPr>
      <w:tabs>
        <w:tab w:val="center" w:pos="4320"/>
        <w:tab w:val="right" w:pos="8640"/>
      </w:tabs>
    </w:pPr>
  </w:style>
  <w:style w:type="character" w:styleId="PageNumber">
    <w:name w:val="page number"/>
    <w:basedOn w:val="DefaultParagraphFont"/>
    <w:rsid w:val="0060297A"/>
  </w:style>
  <w:style w:type="paragraph" w:customStyle="1" w:styleId="Heading30">
    <w:name w:val="Heading3"/>
    <w:basedOn w:val="Heading2"/>
    <w:rsid w:val="00871E4E"/>
    <w:rPr>
      <w:lang w:val="en-GB"/>
    </w:rPr>
  </w:style>
  <w:style w:type="paragraph" w:styleId="TOC4">
    <w:name w:val="toc 4"/>
    <w:basedOn w:val="Normal"/>
    <w:next w:val="Normal"/>
    <w:autoRedefine/>
    <w:uiPriority w:val="39"/>
    <w:unhideWhenUsed/>
    <w:rsid w:val="00126155"/>
    <w:pPr>
      <w:spacing w:after="100" w:line="259" w:lineRule="auto"/>
      <w:ind w:left="660"/>
    </w:pPr>
    <w:rPr>
      <w:rFonts w:ascii="Calibri" w:eastAsia="MS Mincho" w:hAnsi="Calibri"/>
      <w:sz w:val="22"/>
      <w:szCs w:val="22"/>
      <w:lang w:val="en-GB" w:eastAsia="ja-JP"/>
    </w:rPr>
  </w:style>
  <w:style w:type="paragraph" w:styleId="TOC5">
    <w:name w:val="toc 5"/>
    <w:basedOn w:val="Normal"/>
    <w:next w:val="Normal"/>
    <w:autoRedefine/>
    <w:uiPriority w:val="39"/>
    <w:unhideWhenUsed/>
    <w:rsid w:val="00126155"/>
    <w:pPr>
      <w:spacing w:after="100" w:line="259" w:lineRule="auto"/>
      <w:ind w:left="880"/>
    </w:pPr>
    <w:rPr>
      <w:rFonts w:ascii="Calibri" w:eastAsia="MS Mincho" w:hAnsi="Calibri"/>
      <w:sz w:val="22"/>
      <w:szCs w:val="22"/>
      <w:lang w:val="en-GB" w:eastAsia="ja-JP"/>
    </w:rPr>
  </w:style>
  <w:style w:type="paragraph" w:styleId="TOC6">
    <w:name w:val="toc 6"/>
    <w:basedOn w:val="Normal"/>
    <w:next w:val="Normal"/>
    <w:autoRedefine/>
    <w:uiPriority w:val="39"/>
    <w:unhideWhenUsed/>
    <w:rsid w:val="00126155"/>
    <w:pPr>
      <w:spacing w:after="100" w:line="259" w:lineRule="auto"/>
      <w:ind w:left="1100"/>
    </w:pPr>
    <w:rPr>
      <w:rFonts w:ascii="Calibri" w:eastAsia="MS Mincho" w:hAnsi="Calibri"/>
      <w:sz w:val="22"/>
      <w:szCs w:val="22"/>
      <w:lang w:val="en-GB" w:eastAsia="ja-JP"/>
    </w:rPr>
  </w:style>
  <w:style w:type="paragraph" w:styleId="TOC7">
    <w:name w:val="toc 7"/>
    <w:basedOn w:val="Normal"/>
    <w:next w:val="Normal"/>
    <w:autoRedefine/>
    <w:uiPriority w:val="39"/>
    <w:unhideWhenUsed/>
    <w:rsid w:val="00126155"/>
    <w:pPr>
      <w:spacing w:after="100" w:line="259" w:lineRule="auto"/>
      <w:ind w:left="1320"/>
    </w:pPr>
    <w:rPr>
      <w:rFonts w:ascii="Calibri" w:eastAsia="MS Mincho" w:hAnsi="Calibri"/>
      <w:sz w:val="22"/>
      <w:szCs w:val="22"/>
      <w:lang w:val="en-GB" w:eastAsia="ja-JP"/>
    </w:rPr>
  </w:style>
  <w:style w:type="paragraph" w:styleId="TOC8">
    <w:name w:val="toc 8"/>
    <w:basedOn w:val="Normal"/>
    <w:next w:val="Normal"/>
    <w:autoRedefine/>
    <w:uiPriority w:val="39"/>
    <w:unhideWhenUsed/>
    <w:rsid w:val="00126155"/>
    <w:pPr>
      <w:spacing w:after="100" w:line="259" w:lineRule="auto"/>
      <w:ind w:left="1540"/>
    </w:pPr>
    <w:rPr>
      <w:rFonts w:ascii="Calibri" w:eastAsia="MS Mincho" w:hAnsi="Calibri"/>
      <w:sz w:val="22"/>
      <w:szCs w:val="22"/>
      <w:lang w:val="en-GB" w:eastAsia="ja-JP"/>
    </w:rPr>
  </w:style>
  <w:style w:type="paragraph" w:styleId="TOC9">
    <w:name w:val="toc 9"/>
    <w:basedOn w:val="Normal"/>
    <w:next w:val="Normal"/>
    <w:autoRedefine/>
    <w:uiPriority w:val="39"/>
    <w:unhideWhenUsed/>
    <w:rsid w:val="00126155"/>
    <w:pPr>
      <w:spacing w:after="100" w:line="259" w:lineRule="auto"/>
      <w:ind w:left="1760"/>
    </w:pPr>
    <w:rPr>
      <w:rFonts w:ascii="Calibri" w:eastAsia="MS Mincho" w:hAnsi="Calibri"/>
      <w:sz w:val="22"/>
      <w:szCs w:val="22"/>
      <w:lang w:val="en-GB" w:eastAsia="ja-JP"/>
    </w:rPr>
  </w:style>
  <w:style w:type="paragraph" w:styleId="ListParagraph">
    <w:name w:val="List Paragraph"/>
    <w:basedOn w:val="Normal"/>
    <w:uiPriority w:val="34"/>
    <w:qFormat/>
    <w:rsid w:val="00354867"/>
    <w:pPr>
      <w:ind w:left="720"/>
      <w:contextualSpacing/>
    </w:pPr>
  </w:style>
  <w:style w:type="paragraph" w:styleId="Date">
    <w:name w:val="Date"/>
    <w:basedOn w:val="Normal"/>
    <w:next w:val="Normal"/>
    <w:link w:val="DateChar"/>
    <w:rsid w:val="00400717"/>
  </w:style>
  <w:style w:type="character" w:customStyle="1" w:styleId="DateChar">
    <w:name w:val="Date Char"/>
    <w:basedOn w:val="DefaultParagraphFont"/>
    <w:link w:val="Date"/>
    <w:rsid w:val="00400717"/>
    <w:rPr>
      <w:sz w:val="24"/>
      <w:szCs w:val="24"/>
      <w:lang w:val="en-US" w:eastAsia="zh-CN"/>
    </w:rPr>
  </w:style>
  <w:style w:type="paragraph" w:styleId="NoSpacing">
    <w:name w:val="No Spacing"/>
    <w:link w:val="NoSpacingChar"/>
    <w:uiPriority w:val="1"/>
    <w:qFormat/>
    <w:rsid w:val="0087311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87311D"/>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6240FD"/>
    <w:rPr>
      <w:sz w:val="24"/>
      <w:szCs w:val="24"/>
      <w:lang w:val="en-US" w:eastAsia="zh-CN"/>
    </w:rPr>
  </w:style>
  <w:style w:type="character" w:styleId="PlaceholderText">
    <w:name w:val="Placeholder Text"/>
    <w:basedOn w:val="DefaultParagraphFont"/>
    <w:uiPriority w:val="99"/>
    <w:semiHidden/>
    <w:rsid w:val="001A116D"/>
    <w:rPr>
      <w:color w:val="808080"/>
    </w:rPr>
  </w:style>
  <w:style w:type="paragraph" w:styleId="BalloonText">
    <w:name w:val="Balloon Text"/>
    <w:basedOn w:val="Normal"/>
    <w:link w:val="BalloonTextChar"/>
    <w:rsid w:val="007B5D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7B5D06"/>
    <w:rPr>
      <w:rFonts w:ascii="Segoe UI" w:hAnsi="Segoe UI" w:cs="Segoe UI"/>
      <w:sz w:val="18"/>
      <w:szCs w:val="18"/>
      <w:lang w:val="en-US" w:eastAsia="zh-CN"/>
    </w:rPr>
  </w:style>
  <w:style w:type="character" w:customStyle="1" w:styleId="Heading4Char">
    <w:name w:val="Heading 4 Char"/>
    <w:basedOn w:val="DefaultParagraphFont"/>
    <w:link w:val="Heading4"/>
    <w:rsid w:val="008E7343"/>
    <w:rPr>
      <w:rFonts w:ascii="Arial" w:eastAsia="MS Mincho" w:hAnsi="Arial"/>
      <w:b/>
      <w:bC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ocuments\Custom%20Office%20Templates\FXBlueLab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1D7B7C361345CB849BE70DE46A76F4"/>
        <w:category>
          <w:name w:val="General"/>
          <w:gallery w:val="placeholder"/>
        </w:category>
        <w:types>
          <w:type w:val="bbPlcHdr"/>
        </w:types>
        <w:behaviors>
          <w:behavior w:val="content"/>
        </w:behaviors>
        <w:guid w:val="{805D2BBC-AFB3-480A-940B-A59024601FE0}"/>
      </w:docPartPr>
      <w:docPartBody>
        <w:p w:rsidR="003E6E41" w:rsidRDefault="0079139D">
          <w:pPr>
            <w:pStyle w:val="151D7B7C361345CB849BE70DE46A76F4"/>
          </w:pPr>
          <w:r w:rsidRPr="00AA7B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9D"/>
    <w:rsid w:val="00365A78"/>
    <w:rsid w:val="003E6E41"/>
    <w:rsid w:val="00667129"/>
    <w:rsid w:val="007913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1D7B7C361345CB849BE70DE46A76F4">
    <w:name w:val="151D7B7C361345CB849BE70DE46A7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FXBlueLabs.dotx</Template>
  <TotalTime>34</TotalTime>
  <Pages>26</Pages>
  <Words>6138</Words>
  <Characters>34989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REPLACE TITLE</vt:lpstr>
    </vt:vector>
  </TitlesOfParts>
  <Company/>
  <LinksUpToDate>false</LinksUpToDate>
  <CharactersWithSpaces>41045</CharactersWithSpaces>
  <SharedDoc>false</SharedDoc>
  <HLinks>
    <vt:vector size="1632" baseType="variant">
      <vt:variant>
        <vt:i4>3145751</vt:i4>
      </vt:variant>
      <vt:variant>
        <vt:i4>1089</vt:i4>
      </vt:variant>
      <vt:variant>
        <vt:i4>0</vt:i4>
      </vt:variant>
      <vt:variant>
        <vt:i4>5</vt:i4>
      </vt:variant>
      <vt:variant>
        <vt:lpwstr/>
      </vt:variant>
      <vt:variant>
        <vt:lpwstr>_4.5_Trade-result_object</vt:lpwstr>
      </vt:variant>
      <vt:variant>
        <vt:i4>2621512</vt:i4>
      </vt:variant>
      <vt:variant>
        <vt:i4>1086</vt:i4>
      </vt:variant>
      <vt:variant>
        <vt:i4>0</vt:i4>
      </vt:variant>
      <vt:variant>
        <vt:i4>5</vt:i4>
      </vt:variant>
      <vt:variant>
        <vt:lpwstr/>
      </vt:variant>
      <vt:variant>
        <vt:lpwstr>_3.3.6_Order_status</vt:lpwstr>
      </vt:variant>
      <vt:variant>
        <vt:i4>5701633</vt:i4>
      </vt:variant>
      <vt:variant>
        <vt:i4>1083</vt:i4>
      </vt:variant>
      <vt:variant>
        <vt:i4>0</vt:i4>
      </vt:variant>
      <vt:variant>
        <vt:i4>5</vt:i4>
      </vt:variant>
      <vt:variant>
        <vt:lpwstr/>
      </vt:variant>
      <vt:variant>
        <vt:lpwstr>_3.3.1_fxblue.orders.place()</vt:lpwstr>
      </vt:variant>
      <vt:variant>
        <vt:i4>262190</vt:i4>
      </vt:variant>
      <vt:variant>
        <vt:i4>1080</vt:i4>
      </vt:variant>
      <vt:variant>
        <vt:i4>0</vt:i4>
      </vt:variant>
      <vt:variant>
        <vt:i4>5</vt:i4>
      </vt:variant>
      <vt:variant>
        <vt:lpwstr/>
      </vt:variant>
      <vt:variant>
        <vt:lpwstr>_4.4_Trade-request_object</vt:lpwstr>
      </vt:variant>
      <vt:variant>
        <vt:i4>131149</vt:i4>
      </vt:variant>
      <vt:variant>
        <vt:i4>1077</vt:i4>
      </vt:variant>
      <vt:variant>
        <vt:i4>0</vt:i4>
      </vt:variant>
      <vt:variant>
        <vt:i4>5</vt:i4>
      </vt:variant>
      <vt:variant>
        <vt:lpwstr/>
      </vt:variant>
      <vt:variant>
        <vt:lpwstr>_4.1.8_hashtable.values()</vt:lpwstr>
      </vt:variant>
      <vt:variant>
        <vt:i4>262225</vt:i4>
      </vt:variant>
      <vt:variant>
        <vt:i4>1074</vt:i4>
      </vt:variant>
      <vt:variant>
        <vt:i4>0</vt:i4>
      </vt:variant>
      <vt:variant>
        <vt:i4>5</vt:i4>
      </vt:variant>
      <vt:variant>
        <vt:lpwstr/>
      </vt:variant>
      <vt:variant>
        <vt:lpwstr>_3.1.3_fxblue.symbols.onUpdate()</vt:lpwstr>
      </vt:variant>
      <vt:variant>
        <vt:i4>262225</vt:i4>
      </vt:variant>
      <vt:variant>
        <vt:i4>1071</vt:i4>
      </vt:variant>
      <vt:variant>
        <vt:i4>0</vt:i4>
      </vt:variant>
      <vt:variant>
        <vt:i4>5</vt:i4>
      </vt:variant>
      <vt:variant>
        <vt:lpwstr/>
      </vt:variant>
      <vt:variant>
        <vt:lpwstr>_3.1.3_fxblue.symbols.onUpdate()</vt:lpwstr>
      </vt:variant>
      <vt:variant>
        <vt:i4>6029370</vt:i4>
      </vt:variant>
      <vt:variant>
        <vt:i4>1068</vt:i4>
      </vt:variant>
      <vt:variant>
        <vt:i4>0</vt:i4>
      </vt:variant>
      <vt:variant>
        <vt:i4>5</vt:i4>
      </vt:variant>
      <vt:variant>
        <vt:lpwstr/>
      </vt:variant>
      <vt:variant>
        <vt:lpwstr>_2.3_Handle_the</vt:lpwstr>
      </vt:variant>
      <vt:variant>
        <vt:i4>6488081</vt:i4>
      </vt:variant>
      <vt:variant>
        <vt:i4>1065</vt:i4>
      </vt:variant>
      <vt:variant>
        <vt:i4>0</vt:i4>
      </vt:variant>
      <vt:variant>
        <vt:i4>5</vt:i4>
      </vt:variant>
      <vt:variant>
        <vt:lpwstr/>
      </vt:variant>
      <vt:variant>
        <vt:lpwstr>_2.1_Including_the</vt:lpwstr>
      </vt:variant>
      <vt:variant>
        <vt:i4>8060952</vt:i4>
      </vt:variant>
      <vt:variant>
        <vt:i4>1062</vt:i4>
      </vt:variant>
      <vt:variant>
        <vt:i4>0</vt:i4>
      </vt:variant>
      <vt:variant>
        <vt:i4>5</vt:i4>
      </vt:variant>
      <vt:variant>
        <vt:lpwstr/>
      </vt:variant>
      <vt:variant>
        <vt:lpwstr>_2.2_Force_Internet</vt:lpwstr>
      </vt:variant>
      <vt:variant>
        <vt:i4>5701633</vt:i4>
      </vt:variant>
      <vt:variant>
        <vt:i4>1059</vt:i4>
      </vt:variant>
      <vt:variant>
        <vt:i4>0</vt:i4>
      </vt:variant>
      <vt:variant>
        <vt:i4>5</vt:i4>
      </vt:variant>
      <vt:variant>
        <vt:lpwstr/>
      </vt:variant>
      <vt:variant>
        <vt:lpwstr>_3.3.1_fxblue.orders.place()</vt:lpwstr>
      </vt:variant>
      <vt:variant>
        <vt:i4>262225</vt:i4>
      </vt:variant>
      <vt:variant>
        <vt:i4>1056</vt:i4>
      </vt:variant>
      <vt:variant>
        <vt:i4>0</vt:i4>
      </vt:variant>
      <vt:variant>
        <vt:i4>5</vt:i4>
      </vt:variant>
      <vt:variant>
        <vt:lpwstr/>
      </vt:variant>
      <vt:variant>
        <vt:lpwstr>_3.1.3_fxblue.symbols.onUpdate()</vt:lpwstr>
      </vt:variant>
      <vt:variant>
        <vt:i4>6029370</vt:i4>
      </vt:variant>
      <vt:variant>
        <vt:i4>1053</vt:i4>
      </vt:variant>
      <vt:variant>
        <vt:i4>0</vt:i4>
      </vt:variant>
      <vt:variant>
        <vt:i4>5</vt:i4>
      </vt:variant>
      <vt:variant>
        <vt:lpwstr/>
      </vt:variant>
      <vt:variant>
        <vt:lpwstr>_2.3_Handle_the</vt:lpwstr>
      </vt:variant>
      <vt:variant>
        <vt:i4>4718613</vt:i4>
      </vt:variant>
      <vt:variant>
        <vt:i4>1050</vt:i4>
      </vt:variant>
      <vt:variant>
        <vt:i4>0</vt:i4>
      </vt:variant>
      <vt:variant>
        <vt:i4>5</vt:i4>
      </vt:variant>
      <vt:variant>
        <vt:lpwstr/>
      </vt:variant>
      <vt:variant>
        <vt:lpwstr>_1.1.3_Timestamps</vt:lpwstr>
      </vt:variant>
      <vt:variant>
        <vt:i4>7995479</vt:i4>
      </vt:variant>
      <vt:variant>
        <vt:i4>1047</vt:i4>
      </vt:variant>
      <vt:variant>
        <vt:i4>0</vt:i4>
      </vt:variant>
      <vt:variant>
        <vt:i4>5</vt:i4>
      </vt:variant>
      <vt:variant>
        <vt:lpwstr/>
      </vt:variant>
      <vt:variant>
        <vt:lpwstr>_4.7_History-request_object</vt:lpwstr>
      </vt:variant>
      <vt:variant>
        <vt:i4>5242920</vt:i4>
      </vt:variant>
      <vt:variant>
        <vt:i4>1044</vt:i4>
      </vt:variant>
      <vt:variant>
        <vt:i4>0</vt:i4>
      </vt:variant>
      <vt:variant>
        <vt:i4>5</vt:i4>
      </vt:variant>
      <vt:variant>
        <vt:lpwstr/>
      </vt:variant>
      <vt:variant>
        <vt:lpwstr>_1.1.4_Standardisation_of</vt:lpwstr>
      </vt:variant>
      <vt:variant>
        <vt:i4>327775</vt:i4>
      </vt:variant>
      <vt:variant>
        <vt:i4>1041</vt:i4>
      </vt:variant>
      <vt:variant>
        <vt:i4>0</vt:i4>
      </vt:variant>
      <vt:variant>
        <vt:i4>5</vt:i4>
      </vt:variant>
      <vt:variant>
        <vt:lpwstr/>
      </vt:variant>
      <vt:variant>
        <vt:lpwstr>_3.5.1_fxblue.priceHistory.createReq</vt:lpwstr>
      </vt:variant>
      <vt:variant>
        <vt:i4>4718613</vt:i4>
      </vt:variant>
      <vt:variant>
        <vt:i4>1038</vt:i4>
      </vt:variant>
      <vt:variant>
        <vt:i4>0</vt:i4>
      </vt:variant>
      <vt:variant>
        <vt:i4>5</vt:i4>
      </vt:variant>
      <vt:variant>
        <vt:lpwstr/>
      </vt:variant>
      <vt:variant>
        <vt:lpwstr>_1.1.3_Timestamps</vt:lpwstr>
      </vt:variant>
      <vt:variant>
        <vt:i4>5242920</vt:i4>
      </vt:variant>
      <vt:variant>
        <vt:i4>1035</vt:i4>
      </vt:variant>
      <vt:variant>
        <vt:i4>0</vt:i4>
      </vt:variant>
      <vt:variant>
        <vt:i4>5</vt:i4>
      </vt:variant>
      <vt:variant>
        <vt:lpwstr/>
      </vt:variant>
      <vt:variant>
        <vt:lpwstr>_1.1.4_Standardisation_of</vt:lpwstr>
      </vt:variant>
      <vt:variant>
        <vt:i4>327775</vt:i4>
      </vt:variant>
      <vt:variant>
        <vt:i4>1032</vt:i4>
      </vt:variant>
      <vt:variant>
        <vt:i4>0</vt:i4>
      </vt:variant>
      <vt:variant>
        <vt:i4>5</vt:i4>
      </vt:variant>
      <vt:variant>
        <vt:lpwstr/>
      </vt:variant>
      <vt:variant>
        <vt:lpwstr>_3.5.1_fxblue.priceHistory.createReq</vt:lpwstr>
      </vt:variant>
      <vt:variant>
        <vt:i4>4718613</vt:i4>
      </vt:variant>
      <vt:variant>
        <vt:i4>1029</vt:i4>
      </vt:variant>
      <vt:variant>
        <vt:i4>0</vt:i4>
      </vt:variant>
      <vt:variant>
        <vt:i4>5</vt:i4>
      </vt:variant>
      <vt:variant>
        <vt:lpwstr/>
      </vt:variant>
      <vt:variant>
        <vt:lpwstr>_1.1.3_Timestamps</vt:lpwstr>
      </vt:variant>
      <vt:variant>
        <vt:i4>6750209</vt:i4>
      </vt:variant>
      <vt:variant>
        <vt:i4>1026</vt:i4>
      </vt:variant>
      <vt:variant>
        <vt:i4>0</vt:i4>
      </vt:variant>
      <vt:variant>
        <vt:i4>5</vt:i4>
      </vt:variant>
      <vt:variant>
        <vt:lpwstr/>
      </vt:variant>
      <vt:variant>
        <vt:lpwstr>_1.2.8_Validation_of</vt:lpwstr>
      </vt:variant>
      <vt:variant>
        <vt:i4>2621512</vt:i4>
      </vt:variant>
      <vt:variant>
        <vt:i4>1023</vt:i4>
      </vt:variant>
      <vt:variant>
        <vt:i4>0</vt:i4>
      </vt:variant>
      <vt:variant>
        <vt:i4>5</vt:i4>
      </vt:variant>
      <vt:variant>
        <vt:lpwstr/>
      </vt:variant>
      <vt:variant>
        <vt:lpwstr>_3.3.6_Order_status</vt:lpwstr>
      </vt:variant>
      <vt:variant>
        <vt:i4>2752600</vt:i4>
      </vt:variant>
      <vt:variant>
        <vt:i4>1020</vt:i4>
      </vt:variant>
      <vt:variant>
        <vt:i4>0</vt:i4>
      </vt:variant>
      <vt:variant>
        <vt:i4>5</vt:i4>
      </vt:variant>
      <vt:variant>
        <vt:lpwstr/>
      </vt:variant>
      <vt:variant>
        <vt:lpwstr>_1.1.5_Trading_volumes</vt:lpwstr>
      </vt:variant>
      <vt:variant>
        <vt:i4>5242920</vt:i4>
      </vt:variant>
      <vt:variant>
        <vt:i4>1017</vt:i4>
      </vt:variant>
      <vt:variant>
        <vt:i4>0</vt:i4>
      </vt:variant>
      <vt:variant>
        <vt:i4>5</vt:i4>
      </vt:variant>
      <vt:variant>
        <vt:lpwstr/>
      </vt:variant>
      <vt:variant>
        <vt:lpwstr>_1.1.4_Standardisation_of</vt:lpwstr>
      </vt:variant>
      <vt:variant>
        <vt:i4>4653077</vt:i4>
      </vt:variant>
      <vt:variant>
        <vt:i4>1014</vt:i4>
      </vt:variant>
      <vt:variant>
        <vt:i4>0</vt:i4>
      </vt:variant>
      <vt:variant>
        <vt:i4>5</vt:i4>
      </vt:variant>
      <vt:variant>
        <vt:lpwstr/>
      </vt:variant>
      <vt:variant>
        <vt:lpwstr>_4.3_Order_object_</vt:lpwstr>
      </vt:variant>
      <vt:variant>
        <vt:i4>5701633</vt:i4>
      </vt:variant>
      <vt:variant>
        <vt:i4>1011</vt:i4>
      </vt:variant>
      <vt:variant>
        <vt:i4>0</vt:i4>
      </vt:variant>
      <vt:variant>
        <vt:i4>5</vt:i4>
      </vt:variant>
      <vt:variant>
        <vt:lpwstr/>
      </vt:variant>
      <vt:variant>
        <vt:lpwstr>_3.3.1_fxblue.orders.place()</vt:lpwstr>
      </vt:variant>
      <vt:variant>
        <vt:i4>2752600</vt:i4>
      </vt:variant>
      <vt:variant>
        <vt:i4>1008</vt:i4>
      </vt:variant>
      <vt:variant>
        <vt:i4>0</vt:i4>
      </vt:variant>
      <vt:variant>
        <vt:i4>5</vt:i4>
      </vt:variant>
      <vt:variant>
        <vt:lpwstr/>
      </vt:variant>
      <vt:variant>
        <vt:lpwstr>_1.1.5_Trading_volumes</vt:lpwstr>
      </vt:variant>
      <vt:variant>
        <vt:i4>6750209</vt:i4>
      </vt:variant>
      <vt:variant>
        <vt:i4>1005</vt:i4>
      </vt:variant>
      <vt:variant>
        <vt:i4>0</vt:i4>
      </vt:variant>
      <vt:variant>
        <vt:i4>5</vt:i4>
      </vt:variant>
      <vt:variant>
        <vt:lpwstr/>
      </vt:variant>
      <vt:variant>
        <vt:lpwstr>_1.2.8_Validation_of</vt:lpwstr>
      </vt:variant>
      <vt:variant>
        <vt:i4>3145751</vt:i4>
      </vt:variant>
      <vt:variant>
        <vt:i4>1002</vt:i4>
      </vt:variant>
      <vt:variant>
        <vt:i4>0</vt:i4>
      </vt:variant>
      <vt:variant>
        <vt:i4>5</vt:i4>
      </vt:variant>
      <vt:variant>
        <vt:lpwstr/>
      </vt:variant>
      <vt:variant>
        <vt:lpwstr>_4.5_Trade-result_object</vt:lpwstr>
      </vt:variant>
      <vt:variant>
        <vt:i4>2621512</vt:i4>
      </vt:variant>
      <vt:variant>
        <vt:i4>999</vt:i4>
      </vt:variant>
      <vt:variant>
        <vt:i4>0</vt:i4>
      </vt:variant>
      <vt:variant>
        <vt:i4>5</vt:i4>
      </vt:variant>
      <vt:variant>
        <vt:lpwstr/>
      </vt:variant>
      <vt:variant>
        <vt:lpwstr>_3.3.6_Order_status</vt:lpwstr>
      </vt:variant>
      <vt:variant>
        <vt:i4>3145751</vt:i4>
      </vt:variant>
      <vt:variant>
        <vt:i4>996</vt:i4>
      </vt:variant>
      <vt:variant>
        <vt:i4>0</vt:i4>
      </vt:variant>
      <vt:variant>
        <vt:i4>5</vt:i4>
      </vt:variant>
      <vt:variant>
        <vt:lpwstr/>
      </vt:variant>
      <vt:variant>
        <vt:lpwstr>_4.5_Trade-result_object</vt:lpwstr>
      </vt:variant>
      <vt:variant>
        <vt:i4>2621512</vt:i4>
      </vt:variant>
      <vt:variant>
        <vt:i4>993</vt:i4>
      </vt:variant>
      <vt:variant>
        <vt:i4>0</vt:i4>
      </vt:variant>
      <vt:variant>
        <vt:i4>5</vt:i4>
      </vt:variant>
      <vt:variant>
        <vt:lpwstr/>
      </vt:variant>
      <vt:variant>
        <vt:lpwstr>_3.3.6_Order_status</vt:lpwstr>
      </vt:variant>
      <vt:variant>
        <vt:i4>2752600</vt:i4>
      </vt:variant>
      <vt:variant>
        <vt:i4>990</vt:i4>
      </vt:variant>
      <vt:variant>
        <vt:i4>0</vt:i4>
      </vt:variant>
      <vt:variant>
        <vt:i4>5</vt:i4>
      </vt:variant>
      <vt:variant>
        <vt:lpwstr/>
      </vt:variant>
      <vt:variant>
        <vt:lpwstr>_1.1.5_Trading_volumes</vt:lpwstr>
      </vt:variant>
      <vt:variant>
        <vt:i4>6750209</vt:i4>
      </vt:variant>
      <vt:variant>
        <vt:i4>987</vt:i4>
      </vt:variant>
      <vt:variant>
        <vt:i4>0</vt:i4>
      </vt:variant>
      <vt:variant>
        <vt:i4>5</vt:i4>
      </vt:variant>
      <vt:variant>
        <vt:lpwstr/>
      </vt:variant>
      <vt:variant>
        <vt:lpwstr>_1.2.8_Validation_of</vt:lpwstr>
      </vt:variant>
      <vt:variant>
        <vt:i4>3145751</vt:i4>
      </vt:variant>
      <vt:variant>
        <vt:i4>984</vt:i4>
      </vt:variant>
      <vt:variant>
        <vt:i4>0</vt:i4>
      </vt:variant>
      <vt:variant>
        <vt:i4>5</vt:i4>
      </vt:variant>
      <vt:variant>
        <vt:lpwstr/>
      </vt:variant>
      <vt:variant>
        <vt:lpwstr>_4.5_Trade-result_object</vt:lpwstr>
      </vt:variant>
      <vt:variant>
        <vt:i4>2621512</vt:i4>
      </vt:variant>
      <vt:variant>
        <vt:i4>981</vt:i4>
      </vt:variant>
      <vt:variant>
        <vt:i4>0</vt:i4>
      </vt:variant>
      <vt:variant>
        <vt:i4>5</vt:i4>
      </vt:variant>
      <vt:variant>
        <vt:lpwstr/>
      </vt:variant>
      <vt:variant>
        <vt:lpwstr>_3.3.6_Order_status</vt:lpwstr>
      </vt:variant>
      <vt:variant>
        <vt:i4>6946833</vt:i4>
      </vt:variant>
      <vt:variant>
        <vt:i4>978</vt:i4>
      </vt:variant>
      <vt:variant>
        <vt:i4>0</vt:i4>
      </vt:variant>
      <vt:variant>
        <vt:i4>5</vt:i4>
      </vt:variant>
      <vt:variant>
        <vt:lpwstr/>
      </vt:variant>
      <vt:variant>
        <vt:lpwstr>_4.2.1_Symbol_object</vt:lpwstr>
      </vt:variant>
      <vt:variant>
        <vt:i4>6946833</vt:i4>
      </vt:variant>
      <vt:variant>
        <vt:i4>975</vt:i4>
      </vt:variant>
      <vt:variant>
        <vt:i4>0</vt:i4>
      </vt:variant>
      <vt:variant>
        <vt:i4>5</vt:i4>
      </vt:variant>
      <vt:variant>
        <vt:lpwstr/>
      </vt:variant>
      <vt:variant>
        <vt:lpwstr>_4.2.1_Symbol_object</vt:lpwstr>
      </vt:variant>
      <vt:variant>
        <vt:i4>6946833</vt:i4>
      </vt:variant>
      <vt:variant>
        <vt:i4>972</vt:i4>
      </vt:variant>
      <vt:variant>
        <vt:i4>0</vt:i4>
      </vt:variant>
      <vt:variant>
        <vt:i4>5</vt:i4>
      </vt:variant>
      <vt:variant>
        <vt:lpwstr/>
      </vt:variant>
      <vt:variant>
        <vt:lpwstr>_4.2.1_Symbol_object</vt:lpwstr>
      </vt:variant>
      <vt:variant>
        <vt:i4>4718613</vt:i4>
      </vt:variant>
      <vt:variant>
        <vt:i4>969</vt:i4>
      </vt:variant>
      <vt:variant>
        <vt:i4>0</vt:i4>
      </vt:variant>
      <vt:variant>
        <vt:i4>5</vt:i4>
      </vt:variant>
      <vt:variant>
        <vt:lpwstr/>
      </vt:variant>
      <vt:variant>
        <vt:lpwstr>_1.1.3_Timestamps</vt:lpwstr>
      </vt:variant>
      <vt:variant>
        <vt:i4>4718613</vt:i4>
      </vt:variant>
      <vt:variant>
        <vt:i4>966</vt:i4>
      </vt:variant>
      <vt:variant>
        <vt:i4>0</vt:i4>
      </vt:variant>
      <vt:variant>
        <vt:i4>5</vt:i4>
      </vt:variant>
      <vt:variant>
        <vt:lpwstr/>
      </vt:variant>
      <vt:variant>
        <vt:lpwstr>_1.1.3_Timestamps</vt:lpwstr>
      </vt:variant>
      <vt:variant>
        <vt:i4>2752600</vt:i4>
      </vt:variant>
      <vt:variant>
        <vt:i4>963</vt:i4>
      </vt:variant>
      <vt:variant>
        <vt:i4>0</vt:i4>
      </vt:variant>
      <vt:variant>
        <vt:i4>5</vt:i4>
      </vt:variant>
      <vt:variant>
        <vt:lpwstr/>
      </vt:variant>
      <vt:variant>
        <vt:lpwstr>_1.1.5_Trading_volumes</vt:lpwstr>
      </vt:variant>
      <vt:variant>
        <vt:i4>720907</vt:i4>
      </vt:variant>
      <vt:variant>
        <vt:i4>960</vt:i4>
      </vt:variant>
      <vt:variant>
        <vt:i4>0</vt:i4>
      </vt:variant>
      <vt:variant>
        <vt:i4>5</vt:i4>
      </vt:variant>
      <vt:variant>
        <vt:lpwstr/>
      </vt:variant>
      <vt:variant>
        <vt:lpwstr>_4.3.6_order.isMarketOrder()</vt:lpwstr>
      </vt:variant>
      <vt:variant>
        <vt:i4>5242920</vt:i4>
      </vt:variant>
      <vt:variant>
        <vt:i4>957</vt:i4>
      </vt:variant>
      <vt:variant>
        <vt:i4>0</vt:i4>
      </vt:variant>
      <vt:variant>
        <vt:i4>5</vt:i4>
      </vt:variant>
      <vt:variant>
        <vt:lpwstr/>
      </vt:variant>
      <vt:variant>
        <vt:lpwstr>_1.1.4_Standardisation_of</vt:lpwstr>
      </vt:variant>
      <vt:variant>
        <vt:i4>5242920</vt:i4>
      </vt:variant>
      <vt:variant>
        <vt:i4>954</vt:i4>
      </vt:variant>
      <vt:variant>
        <vt:i4>0</vt:i4>
      </vt:variant>
      <vt:variant>
        <vt:i4>5</vt:i4>
      </vt:variant>
      <vt:variant>
        <vt:lpwstr/>
      </vt:variant>
      <vt:variant>
        <vt:lpwstr>_1.1.4_Standardisation_of</vt:lpwstr>
      </vt:variant>
      <vt:variant>
        <vt:i4>2752600</vt:i4>
      </vt:variant>
      <vt:variant>
        <vt:i4>951</vt:i4>
      </vt:variant>
      <vt:variant>
        <vt:i4>0</vt:i4>
      </vt:variant>
      <vt:variant>
        <vt:i4>5</vt:i4>
      </vt:variant>
      <vt:variant>
        <vt:lpwstr/>
      </vt:variant>
      <vt:variant>
        <vt:lpwstr>_1.1.5_Trading_volumes</vt:lpwstr>
      </vt:variant>
      <vt:variant>
        <vt:i4>2752600</vt:i4>
      </vt:variant>
      <vt:variant>
        <vt:i4>948</vt:i4>
      </vt:variant>
      <vt:variant>
        <vt:i4>0</vt:i4>
      </vt:variant>
      <vt:variant>
        <vt:i4>5</vt:i4>
      </vt:variant>
      <vt:variant>
        <vt:lpwstr/>
      </vt:variant>
      <vt:variant>
        <vt:lpwstr>_1.1.5_Trading_volumes</vt:lpwstr>
      </vt:variant>
      <vt:variant>
        <vt:i4>2752600</vt:i4>
      </vt:variant>
      <vt:variant>
        <vt:i4>945</vt:i4>
      </vt:variant>
      <vt:variant>
        <vt:i4>0</vt:i4>
      </vt:variant>
      <vt:variant>
        <vt:i4>5</vt:i4>
      </vt:variant>
      <vt:variant>
        <vt:lpwstr/>
      </vt:variant>
      <vt:variant>
        <vt:lpwstr>_1.1.5_Trading_volumes</vt:lpwstr>
      </vt:variant>
      <vt:variant>
        <vt:i4>6750228</vt:i4>
      </vt:variant>
      <vt:variant>
        <vt:i4>942</vt:i4>
      </vt:variant>
      <vt:variant>
        <vt:i4>0</vt:i4>
      </vt:variant>
      <vt:variant>
        <vt:i4>5</vt:i4>
      </vt:variant>
      <vt:variant>
        <vt:lpwstr/>
      </vt:variant>
      <vt:variant>
        <vt:lpwstr>_4.6_Account_object</vt:lpwstr>
      </vt:variant>
      <vt:variant>
        <vt:i4>5242920</vt:i4>
      </vt:variant>
      <vt:variant>
        <vt:i4>939</vt:i4>
      </vt:variant>
      <vt:variant>
        <vt:i4>0</vt:i4>
      </vt:variant>
      <vt:variant>
        <vt:i4>5</vt:i4>
      </vt:variant>
      <vt:variant>
        <vt:lpwstr/>
      </vt:variant>
      <vt:variant>
        <vt:lpwstr>_1.1.4_Standardisation_of</vt:lpwstr>
      </vt:variant>
      <vt:variant>
        <vt:i4>7995499</vt:i4>
      </vt:variant>
      <vt:variant>
        <vt:i4>936</vt:i4>
      </vt:variant>
      <vt:variant>
        <vt:i4>0</vt:i4>
      </vt:variant>
      <vt:variant>
        <vt:i4>5</vt:i4>
      </vt:variant>
      <vt:variant>
        <vt:lpwstr/>
      </vt:variant>
      <vt:variant>
        <vt:lpwstr>_4.1.4_hashtable.getItem()</vt:lpwstr>
      </vt:variant>
      <vt:variant>
        <vt:i4>7798869</vt:i4>
      </vt:variant>
      <vt:variant>
        <vt:i4>933</vt:i4>
      </vt:variant>
      <vt:variant>
        <vt:i4>0</vt:i4>
      </vt:variant>
      <vt:variant>
        <vt:i4>5</vt:i4>
      </vt:variant>
      <vt:variant>
        <vt:lpwstr/>
      </vt:variant>
      <vt:variant>
        <vt:lpwstr>_4.8_Bar-history_object</vt:lpwstr>
      </vt:variant>
      <vt:variant>
        <vt:i4>327775</vt:i4>
      </vt:variant>
      <vt:variant>
        <vt:i4>930</vt:i4>
      </vt:variant>
      <vt:variant>
        <vt:i4>0</vt:i4>
      </vt:variant>
      <vt:variant>
        <vt:i4>5</vt:i4>
      </vt:variant>
      <vt:variant>
        <vt:lpwstr/>
      </vt:variant>
      <vt:variant>
        <vt:lpwstr>_3.5.1_fxblue.priceHistory.createReq</vt:lpwstr>
      </vt:variant>
      <vt:variant>
        <vt:i4>65604</vt:i4>
      </vt:variant>
      <vt:variant>
        <vt:i4>927</vt:i4>
      </vt:variant>
      <vt:variant>
        <vt:i4>0</vt:i4>
      </vt:variant>
      <vt:variant>
        <vt:i4>5</vt:i4>
      </vt:variant>
      <vt:variant>
        <vt:lpwstr/>
      </vt:variant>
      <vt:variant>
        <vt:lpwstr>_3.1.1_fxblue.symbols.list()</vt:lpwstr>
      </vt:variant>
      <vt:variant>
        <vt:i4>65604</vt:i4>
      </vt:variant>
      <vt:variant>
        <vt:i4>924</vt:i4>
      </vt:variant>
      <vt:variant>
        <vt:i4>0</vt:i4>
      </vt:variant>
      <vt:variant>
        <vt:i4>5</vt:i4>
      </vt:variant>
      <vt:variant>
        <vt:lpwstr/>
      </vt:variant>
      <vt:variant>
        <vt:lpwstr>_3.1.1_fxblue.symbols.list()</vt:lpwstr>
      </vt:variant>
      <vt:variant>
        <vt:i4>65604</vt:i4>
      </vt:variant>
      <vt:variant>
        <vt:i4>921</vt:i4>
      </vt:variant>
      <vt:variant>
        <vt:i4>0</vt:i4>
      </vt:variant>
      <vt:variant>
        <vt:i4>5</vt:i4>
      </vt:variant>
      <vt:variant>
        <vt:lpwstr/>
      </vt:variant>
      <vt:variant>
        <vt:lpwstr>_3.1.1_fxblue.symbols.list()</vt:lpwstr>
      </vt:variant>
      <vt:variant>
        <vt:i4>6946833</vt:i4>
      </vt:variant>
      <vt:variant>
        <vt:i4>918</vt:i4>
      </vt:variant>
      <vt:variant>
        <vt:i4>0</vt:i4>
      </vt:variant>
      <vt:variant>
        <vt:i4>5</vt:i4>
      </vt:variant>
      <vt:variant>
        <vt:lpwstr/>
      </vt:variant>
      <vt:variant>
        <vt:lpwstr>_4.2.1_Symbol_object</vt:lpwstr>
      </vt:variant>
      <vt:variant>
        <vt:i4>5439528</vt:i4>
      </vt:variant>
      <vt:variant>
        <vt:i4>915</vt:i4>
      </vt:variant>
      <vt:variant>
        <vt:i4>0</vt:i4>
      </vt:variant>
      <vt:variant>
        <vt:i4>5</vt:i4>
      </vt:variant>
      <vt:variant>
        <vt:lpwstr/>
      </vt:variant>
      <vt:variant>
        <vt:lpwstr>_1.2.4_Standardisation_of</vt:lpwstr>
      </vt:variant>
      <vt:variant>
        <vt:i4>65604</vt:i4>
      </vt:variant>
      <vt:variant>
        <vt:i4>912</vt:i4>
      </vt:variant>
      <vt:variant>
        <vt:i4>0</vt:i4>
      </vt:variant>
      <vt:variant>
        <vt:i4>5</vt:i4>
      </vt:variant>
      <vt:variant>
        <vt:lpwstr/>
      </vt:variant>
      <vt:variant>
        <vt:lpwstr>_3.1.1_fxblue.symbols.list()</vt:lpwstr>
      </vt:variant>
      <vt:variant>
        <vt:i4>65604</vt:i4>
      </vt:variant>
      <vt:variant>
        <vt:i4>909</vt:i4>
      </vt:variant>
      <vt:variant>
        <vt:i4>0</vt:i4>
      </vt:variant>
      <vt:variant>
        <vt:i4>5</vt:i4>
      </vt:variant>
      <vt:variant>
        <vt:lpwstr/>
      </vt:variant>
      <vt:variant>
        <vt:lpwstr>_3.1.1_fxblue.symbols.list()</vt:lpwstr>
      </vt:variant>
      <vt:variant>
        <vt:i4>262225</vt:i4>
      </vt:variant>
      <vt:variant>
        <vt:i4>906</vt:i4>
      </vt:variant>
      <vt:variant>
        <vt:i4>0</vt:i4>
      </vt:variant>
      <vt:variant>
        <vt:i4>5</vt:i4>
      </vt:variant>
      <vt:variant>
        <vt:lpwstr/>
      </vt:variant>
      <vt:variant>
        <vt:lpwstr>_3.1.3_fxblue.symbols.onUpdate()</vt:lpwstr>
      </vt:variant>
      <vt:variant>
        <vt:i4>3080316</vt:i4>
      </vt:variant>
      <vt:variant>
        <vt:i4>903</vt:i4>
      </vt:variant>
      <vt:variant>
        <vt:i4>0</vt:i4>
      </vt:variant>
      <vt:variant>
        <vt:i4>5</vt:i4>
      </vt:variant>
      <vt:variant>
        <vt:lpwstr/>
      </vt:variant>
      <vt:variant>
        <vt:lpwstr>_3.3.2_fxblue.orders.listPending()</vt:lpwstr>
      </vt:variant>
      <vt:variant>
        <vt:i4>4653077</vt:i4>
      </vt:variant>
      <vt:variant>
        <vt:i4>900</vt:i4>
      </vt:variant>
      <vt:variant>
        <vt:i4>0</vt:i4>
      </vt:variant>
      <vt:variant>
        <vt:i4>5</vt:i4>
      </vt:variant>
      <vt:variant>
        <vt:lpwstr/>
      </vt:variant>
      <vt:variant>
        <vt:lpwstr>_4.3_Order_object_</vt:lpwstr>
      </vt:variant>
      <vt:variant>
        <vt:i4>5963839</vt:i4>
      </vt:variant>
      <vt:variant>
        <vt:i4>897</vt:i4>
      </vt:variant>
      <vt:variant>
        <vt:i4>0</vt:i4>
      </vt:variant>
      <vt:variant>
        <vt:i4>5</vt:i4>
      </vt:variant>
      <vt:variant>
        <vt:lpwstr/>
      </vt:variant>
      <vt:variant>
        <vt:lpwstr>_4.2_Symbol_object</vt:lpwstr>
      </vt:variant>
      <vt:variant>
        <vt:i4>7995397</vt:i4>
      </vt:variant>
      <vt:variant>
        <vt:i4>894</vt:i4>
      </vt:variant>
      <vt:variant>
        <vt:i4>0</vt:i4>
      </vt:variant>
      <vt:variant>
        <vt:i4>5</vt:i4>
      </vt:variant>
      <vt:variant>
        <vt:lpwstr/>
      </vt:variant>
      <vt:variant>
        <vt:lpwstr>_1.2.1_Orders_and</vt:lpwstr>
      </vt:variant>
      <vt:variant>
        <vt:i4>851993</vt:i4>
      </vt:variant>
      <vt:variant>
        <vt:i4>891</vt:i4>
      </vt:variant>
      <vt:variant>
        <vt:i4>0</vt:i4>
      </vt:variant>
      <vt:variant>
        <vt:i4>5</vt:i4>
      </vt:variant>
      <vt:variant>
        <vt:lpwstr/>
      </vt:variant>
      <vt:variant>
        <vt:lpwstr>_3.2.1_fxblue.quote.get()</vt:lpwstr>
      </vt:variant>
      <vt:variant>
        <vt:i4>1572961</vt:i4>
      </vt:variant>
      <vt:variant>
        <vt:i4>888</vt:i4>
      </vt:variant>
      <vt:variant>
        <vt:i4>0</vt:i4>
      </vt:variant>
      <vt:variant>
        <vt:i4>5</vt:i4>
      </vt:variant>
      <vt:variant>
        <vt:lpwstr/>
      </vt:variant>
      <vt:variant>
        <vt:lpwstr>_4.3_Order_object</vt:lpwstr>
      </vt:variant>
      <vt:variant>
        <vt:i4>4653077</vt:i4>
      </vt:variant>
      <vt:variant>
        <vt:i4>885</vt:i4>
      </vt:variant>
      <vt:variant>
        <vt:i4>0</vt:i4>
      </vt:variant>
      <vt:variant>
        <vt:i4>5</vt:i4>
      </vt:variant>
      <vt:variant>
        <vt:lpwstr/>
      </vt:variant>
      <vt:variant>
        <vt:lpwstr>_4.3_Order_object_</vt:lpwstr>
      </vt:variant>
      <vt:variant>
        <vt:i4>5242920</vt:i4>
      </vt:variant>
      <vt:variant>
        <vt:i4>882</vt:i4>
      </vt:variant>
      <vt:variant>
        <vt:i4>0</vt:i4>
      </vt:variant>
      <vt:variant>
        <vt:i4>5</vt:i4>
      </vt:variant>
      <vt:variant>
        <vt:lpwstr/>
      </vt:variant>
      <vt:variant>
        <vt:lpwstr>_1.1.4_Standardisation_of</vt:lpwstr>
      </vt:variant>
      <vt:variant>
        <vt:i4>8126563</vt:i4>
      </vt:variant>
      <vt:variant>
        <vt:i4>879</vt:i4>
      </vt:variant>
      <vt:variant>
        <vt:i4>0</vt:i4>
      </vt:variant>
      <vt:variant>
        <vt:i4>5</vt:i4>
      </vt:variant>
      <vt:variant>
        <vt:lpwstr>http://msdn.microsoft.com/en-us/library/windows/desktop/ms645505(v=vs.85).aspx</vt:lpwstr>
      </vt:variant>
      <vt:variant>
        <vt:lpwstr/>
      </vt:variant>
      <vt:variant>
        <vt:i4>3604524</vt:i4>
      </vt:variant>
      <vt:variant>
        <vt:i4>876</vt:i4>
      </vt:variant>
      <vt:variant>
        <vt:i4>0</vt:i4>
      </vt:variant>
      <vt:variant>
        <vt:i4>5</vt:i4>
      </vt:variant>
      <vt:variant>
        <vt:lpwstr/>
      </vt:variant>
      <vt:variant>
        <vt:lpwstr>_3.8.1_fxblue.helper.storage.put()</vt:lpwstr>
      </vt:variant>
      <vt:variant>
        <vt:i4>3932173</vt:i4>
      </vt:variant>
      <vt:variant>
        <vt:i4>873</vt:i4>
      </vt:variant>
      <vt:variant>
        <vt:i4>0</vt:i4>
      </vt:variant>
      <vt:variant>
        <vt:i4>5</vt:i4>
      </vt:variant>
      <vt:variant>
        <vt:lpwstr/>
      </vt:variant>
      <vt:variant>
        <vt:lpwstr>_1.2.11_Pop-up/secondary_windows</vt:lpwstr>
      </vt:variant>
      <vt:variant>
        <vt:i4>4718613</vt:i4>
      </vt:variant>
      <vt:variant>
        <vt:i4>870</vt:i4>
      </vt:variant>
      <vt:variant>
        <vt:i4>0</vt:i4>
      </vt:variant>
      <vt:variant>
        <vt:i4>5</vt:i4>
      </vt:variant>
      <vt:variant>
        <vt:lpwstr/>
      </vt:variant>
      <vt:variant>
        <vt:lpwstr>_1.1.3_Timestamps</vt:lpwstr>
      </vt:variant>
      <vt:variant>
        <vt:i4>4718613</vt:i4>
      </vt:variant>
      <vt:variant>
        <vt:i4>867</vt:i4>
      </vt:variant>
      <vt:variant>
        <vt:i4>0</vt:i4>
      </vt:variant>
      <vt:variant>
        <vt:i4>5</vt:i4>
      </vt:variant>
      <vt:variant>
        <vt:lpwstr/>
      </vt:variant>
      <vt:variant>
        <vt:lpwstr>_1.1.3_Timestamps</vt:lpwstr>
      </vt:variant>
      <vt:variant>
        <vt:i4>7602179</vt:i4>
      </vt:variant>
      <vt:variant>
        <vt:i4>864</vt:i4>
      </vt:variant>
      <vt:variant>
        <vt:i4>0</vt:i4>
      </vt:variant>
      <vt:variant>
        <vt:i4>5</vt:i4>
      </vt:variant>
      <vt:variant>
        <vt:lpwstr/>
      </vt:variant>
      <vt:variant>
        <vt:lpwstr>_1.2.2_FIFO_platforms</vt:lpwstr>
      </vt:variant>
      <vt:variant>
        <vt:i4>327775</vt:i4>
      </vt:variant>
      <vt:variant>
        <vt:i4>861</vt:i4>
      </vt:variant>
      <vt:variant>
        <vt:i4>0</vt:i4>
      </vt:variant>
      <vt:variant>
        <vt:i4>5</vt:i4>
      </vt:variant>
      <vt:variant>
        <vt:lpwstr/>
      </vt:variant>
      <vt:variant>
        <vt:lpwstr>_3.5.1_fxblue.priceHistory.createReq</vt:lpwstr>
      </vt:variant>
      <vt:variant>
        <vt:i4>327775</vt:i4>
      </vt:variant>
      <vt:variant>
        <vt:i4>858</vt:i4>
      </vt:variant>
      <vt:variant>
        <vt:i4>0</vt:i4>
      </vt:variant>
      <vt:variant>
        <vt:i4>5</vt:i4>
      </vt:variant>
      <vt:variant>
        <vt:lpwstr/>
      </vt:variant>
      <vt:variant>
        <vt:lpwstr>_3.5.1_fxblue.priceHistory.createReq</vt:lpwstr>
      </vt:variant>
      <vt:variant>
        <vt:i4>327775</vt:i4>
      </vt:variant>
      <vt:variant>
        <vt:i4>855</vt:i4>
      </vt:variant>
      <vt:variant>
        <vt:i4>0</vt:i4>
      </vt:variant>
      <vt:variant>
        <vt:i4>5</vt:i4>
      </vt:variant>
      <vt:variant>
        <vt:lpwstr/>
      </vt:variant>
      <vt:variant>
        <vt:lpwstr>_3.5.1_fxblue.priceHistory.createReq</vt:lpwstr>
      </vt:variant>
      <vt:variant>
        <vt:i4>7798869</vt:i4>
      </vt:variant>
      <vt:variant>
        <vt:i4>852</vt:i4>
      </vt:variant>
      <vt:variant>
        <vt:i4>0</vt:i4>
      </vt:variant>
      <vt:variant>
        <vt:i4>5</vt:i4>
      </vt:variant>
      <vt:variant>
        <vt:lpwstr/>
      </vt:variant>
      <vt:variant>
        <vt:lpwstr>_4.8_Bar-history_object</vt:lpwstr>
      </vt:variant>
      <vt:variant>
        <vt:i4>721010</vt:i4>
      </vt:variant>
      <vt:variant>
        <vt:i4>849</vt:i4>
      </vt:variant>
      <vt:variant>
        <vt:i4>0</vt:i4>
      </vt:variant>
      <vt:variant>
        <vt:i4>5</vt:i4>
      </vt:variant>
      <vt:variant>
        <vt:lpwstr/>
      </vt:variant>
      <vt:variant>
        <vt:lpwstr>_4.1_Hashtable_object</vt:lpwstr>
      </vt:variant>
      <vt:variant>
        <vt:i4>1835079</vt:i4>
      </vt:variant>
      <vt:variant>
        <vt:i4>846</vt:i4>
      </vt:variant>
      <vt:variant>
        <vt:i4>0</vt:i4>
      </vt:variant>
      <vt:variant>
        <vt:i4>5</vt:i4>
      </vt:variant>
      <vt:variant>
        <vt:lpwstr/>
      </vt:variant>
      <vt:variant>
        <vt:lpwstr>_3.5.2_fxblue.priceHistory.cancelReq</vt:lpwstr>
      </vt:variant>
      <vt:variant>
        <vt:i4>7995479</vt:i4>
      </vt:variant>
      <vt:variant>
        <vt:i4>843</vt:i4>
      </vt:variant>
      <vt:variant>
        <vt:i4>0</vt:i4>
      </vt:variant>
      <vt:variant>
        <vt:i4>5</vt:i4>
      </vt:variant>
      <vt:variant>
        <vt:lpwstr/>
      </vt:variant>
      <vt:variant>
        <vt:lpwstr>_4.7_History-request_object</vt:lpwstr>
      </vt:variant>
      <vt:variant>
        <vt:i4>6750228</vt:i4>
      </vt:variant>
      <vt:variant>
        <vt:i4>840</vt:i4>
      </vt:variant>
      <vt:variant>
        <vt:i4>0</vt:i4>
      </vt:variant>
      <vt:variant>
        <vt:i4>5</vt:i4>
      </vt:variant>
      <vt:variant>
        <vt:lpwstr/>
      </vt:variant>
      <vt:variant>
        <vt:lpwstr>_4.6_Account_object</vt:lpwstr>
      </vt:variant>
      <vt:variant>
        <vt:i4>6750228</vt:i4>
      </vt:variant>
      <vt:variant>
        <vt:i4>837</vt:i4>
      </vt:variant>
      <vt:variant>
        <vt:i4>0</vt:i4>
      </vt:variant>
      <vt:variant>
        <vt:i4>5</vt:i4>
      </vt:variant>
      <vt:variant>
        <vt:lpwstr/>
      </vt:variant>
      <vt:variant>
        <vt:lpwstr>_4.6_Account_object</vt:lpwstr>
      </vt:variant>
      <vt:variant>
        <vt:i4>6750228</vt:i4>
      </vt:variant>
      <vt:variant>
        <vt:i4>834</vt:i4>
      </vt:variant>
      <vt:variant>
        <vt:i4>0</vt:i4>
      </vt:variant>
      <vt:variant>
        <vt:i4>5</vt:i4>
      </vt:variant>
      <vt:variant>
        <vt:lpwstr/>
      </vt:variant>
      <vt:variant>
        <vt:lpwstr>_4.6_Account_object</vt:lpwstr>
      </vt:variant>
      <vt:variant>
        <vt:i4>6750228</vt:i4>
      </vt:variant>
      <vt:variant>
        <vt:i4>831</vt:i4>
      </vt:variant>
      <vt:variant>
        <vt:i4>0</vt:i4>
      </vt:variant>
      <vt:variant>
        <vt:i4>5</vt:i4>
      </vt:variant>
      <vt:variant>
        <vt:lpwstr/>
      </vt:variant>
      <vt:variant>
        <vt:lpwstr>_4.6_Account_object</vt:lpwstr>
      </vt:variant>
      <vt:variant>
        <vt:i4>3145751</vt:i4>
      </vt:variant>
      <vt:variant>
        <vt:i4>828</vt:i4>
      </vt:variant>
      <vt:variant>
        <vt:i4>0</vt:i4>
      </vt:variant>
      <vt:variant>
        <vt:i4>5</vt:i4>
      </vt:variant>
      <vt:variant>
        <vt:lpwstr/>
      </vt:variant>
      <vt:variant>
        <vt:lpwstr>_4.5_Trade-result_object</vt:lpwstr>
      </vt:variant>
      <vt:variant>
        <vt:i4>1769567</vt:i4>
      </vt:variant>
      <vt:variant>
        <vt:i4>825</vt:i4>
      </vt:variant>
      <vt:variant>
        <vt:i4>0</vt:i4>
      </vt:variant>
      <vt:variant>
        <vt:i4>5</vt:i4>
      </vt:variant>
      <vt:variant>
        <vt:lpwstr/>
      </vt:variant>
      <vt:variant>
        <vt:lpwstr>_4.3.3_order.closeOrder()</vt:lpwstr>
      </vt:variant>
      <vt:variant>
        <vt:i4>3801211</vt:i4>
      </vt:variant>
      <vt:variant>
        <vt:i4>822</vt:i4>
      </vt:variant>
      <vt:variant>
        <vt:i4>0</vt:i4>
      </vt:variant>
      <vt:variant>
        <vt:i4>5</vt:i4>
      </vt:variant>
      <vt:variant>
        <vt:lpwstr/>
      </vt:variant>
      <vt:variant>
        <vt:lpwstr>_3.3.4_fxblue.orders.getByTicket()</vt:lpwstr>
      </vt:variant>
      <vt:variant>
        <vt:i4>4653077</vt:i4>
      </vt:variant>
      <vt:variant>
        <vt:i4>819</vt:i4>
      </vt:variant>
      <vt:variant>
        <vt:i4>0</vt:i4>
      </vt:variant>
      <vt:variant>
        <vt:i4>5</vt:i4>
      </vt:variant>
      <vt:variant>
        <vt:lpwstr/>
      </vt:variant>
      <vt:variant>
        <vt:lpwstr>_4.3_Order_object_</vt:lpwstr>
      </vt:variant>
      <vt:variant>
        <vt:i4>5701633</vt:i4>
      </vt:variant>
      <vt:variant>
        <vt:i4>816</vt:i4>
      </vt:variant>
      <vt:variant>
        <vt:i4>0</vt:i4>
      </vt:variant>
      <vt:variant>
        <vt:i4>5</vt:i4>
      </vt:variant>
      <vt:variant>
        <vt:lpwstr/>
      </vt:variant>
      <vt:variant>
        <vt:lpwstr>_3.3.1_fxblue.orders.place()</vt:lpwstr>
      </vt:variant>
      <vt:variant>
        <vt:i4>4653077</vt:i4>
      </vt:variant>
      <vt:variant>
        <vt:i4>813</vt:i4>
      </vt:variant>
      <vt:variant>
        <vt:i4>0</vt:i4>
      </vt:variant>
      <vt:variant>
        <vt:i4>5</vt:i4>
      </vt:variant>
      <vt:variant>
        <vt:lpwstr/>
      </vt:variant>
      <vt:variant>
        <vt:lpwstr>_4.3_Order_object_</vt:lpwstr>
      </vt:variant>
      <vt:variant>
        <vt:i4>4653077</vt:i4>
      </vt:variant>
      <vt:variant>
        <vt:i4>810</vt:i4>
      </vt:variant>
      <vt:variant>
        <vt:i4>0</vt:i4>
      </vt:variant>
      <vt:variant>
        <vt:i4>5</vt:i4>
      </vt:variant>
      <vt:variant>
        <vt:lpwstr/>
      </vt:variant>
      <vt:variant>
        <vt:lpwstr>_4.3_Order_object_</vt:lpwstr>
      </vt:variant>
      <vt:variant>
        <vt:i4>721010</vt:i4>
      </vt:variant>
      <vt:variant>
        <vt:i4>807</vt:i4>
      </vt:variant>
      <vt:variant>
        <vt:i4>0</vt:i4>
      </vt:variant>
      <vt:variant>
        <vt:i4>5</vt:i4>
      </vt:variant>
      <vt:variant>
        <vt:lpwstr/>
      </vt:variant>
      <vt:variant>
        <vt:lpwstr>_4.1_Hashtable_object</vt:lpwstr>
      </vt:variant>
      <vt:variant>
        <vt:i4>721010</vt:i4>
      </vt:variant>
      <vt:variant>
        <vt:i4>804</vt:i4>
      </vt:variant>
      <vt:variant>
        <vt:i4>0</vt:i4>
      </vt:variant>
      <vt:variant>
        <vt:i4>5</vt:i4>
      </vt:variant>
      <vt:variant>
        <vt:lpwstr/>
      </vt:variant>
      <vt:variant>
        <vt:lpwstr>_4.1_Hashtable_object</vt:lpwstr>
      </vt:variant>
      <vt:variant>
        <vt:i4>4653077</vt:i4>
      </vt:variant>
      <vt:variant>
        <vt:i4>801</vt:i4>
      </vt:variant>
      <vt:variant>
        <vt:i4>0</vt:i4>
      </vt:variant>
      <vt:variant>
        <vt:i4>5</vt:i4>
      </vt:variant>
      <vt:variant>
        <vt:lpwstr/>
      </vt:variant>
      <vt:variant>
        <vt:lpwstr>_4.3_Order_object_</vt:lpwstr>
      </vt:variant>
      <vt:variant>
        <vt:i4>4653077</vt:i4>
      </vt:variant>
      <vt:variant>
        <vt:i4>798</vt:i4>
      </vt:variant>
      <vt:variant>
        <vt:i4>0</vt:i4>
      </vt:variant>
      <vt:variant>
        <vt:i4>5</vt:i4>
      </vt:variant>
      <vt:variant>
        <vt:lpwstr/>
      </vt:variant>
      <vt:variant>
        <vt:lpwstr>_4.3_Order_object_</vt:lpwstr>
      </vt:variant>
      <vt:variant>
        <vt:i4>4653077</vt:i4>
      </vt:variant>
      <vt:variant>
        <vt:i4>795</vt:i4>
      </vt:variant>
      <vt:variant>
        <vt:i4>0</vt:i4>
      </vt:variant>
      <vt:variant>
        <vt:i4>5</vt:i4>
      </vt:variant>
      <vt:variant>
        <vt:lpwstr/>
      </vt:variant>
      <vt:variant>
        <vt:lpwstr>_4.3_Order_object_</vt:lpwstr>
      </vt:variant>
      <vt:variant>
        <vt:i4>721010</vt:i4>
      </vt:variant>
      <vt:variant>
        <vt:i4>792</vt:i4>
      </vt:variant>
      <vt:variant>
        <vt:i4>0</vt:i4>
      </vt:variant>
      <vt:variant>
        <vt:i4>5</vt:i4>
      </vt:variant>
      <vt:variant>
        <vt:lpwstr/>
      </vt:variant>
      <vt:variant>
        <vt:lpwstr>_4.1_Hashtable_object</vt:lpwstr>
      </vt:variant>
      <vt:variant>
        <vt:i4>4653077</vt:i4>
      </vt:variant>
      <vt:variant>
        <vt:i4>789</vt:i4>
      </vt:variant>
      <vt:variant>
        <vt:i4>0</vt:i4>
      </vt:variant>
      <vt:variant>
        <vt:i4>5</vt:i4>
      </vt:variant>
      <vt:variant>
        <vt:lpwstr/>
      </vt:variant>
      <vt:variant>
        <vt:lpwstr>_4.3_Order_object_</vt:lpwstr>
      </vt:variant>
      <vt:variant>
        <vt:i4>721010</vt:i4>
      </vt:variant>
      <vt:variant>
        <vt:i4>786</vt:i4>
      </vt:variant>
      <vt:variant>
        <vt:i4>0</vt:i4>
      </vt:variant>
      <vt:variant>
        <vt:i4>5</vt:i4>
      </vt:variant>
      <vt:variant>
        <vt:lpwstr/>
      </vt:variant>
      <vt:variant>
        <vt:lpwstr>_4.1_Hashtable_object</vt:lpwstr>
      </vt:variant>
      <vt:variant>
        <vt:i4>4653077</vt:i4>
      </vt:variant>
      <vt:variant>
        <vt:i4>783</vt:i4>
      </vt:variant>
      <vt:variant>
        <vt:i4>0</vt:i4>
      </vt:variant>
      <vt:variant>
        <vt:i4>5</vt:i4>
      </vt:variant>
      <vt:variant>
        <vt:lpwstr/>
      </vt:variant>
      <vt:variant>
        <vt:lpwstr>_4.3_Order_object_</vt:lpwstr>
      </vt:variant>
      <vt:variant>
        <vt:i4>721010</vt:i4>
      </vt:variant>
      <vt:variant>
        <vt:i4>780</vt:i4>
      </vt:variant>
      <vt:variant>
        <vt:i4>0</vt:i4>
      </vt:variant>
      <vt:variant>
        <vt:i4>5</vt:i4>
      </vt:variant>
      <vt:variant>
        <vt:lpwstr/>
      </vt:variant>
      <vt:variant>
        <vt:lpwstr>_4.1_Hashtable_object</vt:lpwstr>
      </vt:variant>
      <vt:variant>
        <vt:i4>4653077</vt:i4>
      </vt:variant>
      <vt:variant>
        <vt:i4>777</vt:i4>
      </vt:variant>
      <vt:variant>
        <vt:i4>0</vt:i4>
      </vt:variant>
      <vt:variant>
        <vt:i4>5</vt:i4>
      </vt:variant>
      <vt:variant>
        <vt:lpwstr/>
      </vt:variant>
      <vt:variant>
        <vt:lpwstr>_4.3_Order_object_</vt:lpwstr>
      </vt:variant>
      <vt:variant>
        <vt:i4>721010</vt:i4>
      </vt:variant>
      <vt:variant>
        <vt:i4>774</vt:i4>
      </vt:variant>
      <vt:variant>
        <vt:i4>0</vt:i4>
      </vt:variant>
      <vt:variant>
        <vt:i4>5</vt:i4>
      </vt:variant>
      <vt:variant>
        <vt:lpwstr/>
      </vt:variant>
      <vt:variant>
        <vt:lpwstr>_4.1_Hashtable_object</vt:lpwstr>
      </vt:variant>
      <vt:variant>
        <vt:i4>6750209</vt:i4>
      </vt:variant>
      <vt:variant>
        <vt:i4>771</vt:i4>
      </vt:variant>
      <vt:variant>
        <vt:i4>0</vt:i4>
      </vt:variant>
      <vt:variant>
        <vt:i4>5</vt:i4>
      </vt:variant>
      <vt:variant>
        <vt:lpwstr/>
      </vt:variant>
      <vt:variant>
        <vt:lpwstr>_1.2.8_Validation_of</vt:lpwstr>
      </vt:variant>
      <vt:variant>
        <vt:i4>262190</vt:i4>
      </vt:variant>
      <vt:variant>
        <vt:i4>768</vt:i4>
      </vt:variant>
      <vt:variant>
        <vt:i4>0</vt:i4>
      </vt:variant>
      <vt:variant>
        <vt:i4>5</vt:i4>
      </vt:variant>
      <vt:variant>
        <vt:lpwstr/>
      </vt:variant>
      <vt:variant>
        <vt:lpwstr>_4.4_Trade-request_object</vt:lpwstr>
      </vt:variant>
      <vt:variant>
        <vt:i4>3145751</vt:i4>
      </vt:variant>
      <vt:variant>
        <vt:i4>765</vt:i4>
      </vt:variant>
      <vt:variant>
        <vt:i4>0</vt:i4>
      </vt:variant>
      <vt:variant>
        <vt:i4>5</vt:i4>
      </vt:variant>
      <vt:variant>
        <vt:lpwstr/>
      </vt:variant>
      <vt:variant>
        <vt:lpwstr>_4.5_Trade-result_object</vt:lpwstr>
      </vt:variant>
      <vt:variant>
        <vt:i4>262190</vt:i4>
      </vt:variant>
      <vt:variant>
        <vt:i4>762</vt:i4>
      </vt:variant>
      <vt:variant>
        <vt:i4>0</vt:i4>
      </vt:variant>
      <vt:variant>
        <vt:i4>5</vt:i4>
      </vt:variant>
      <vt:variant>
        <vt:lpwstr/>
      </vt:variant>
      <vt:variant>
        <vt:lpwstr>_4.4_Trade-request_object</vt:lpwstr>
      </vt:variant>
      <vt:variant>
        <vt:i4>2621512</vt:i4>
      </vt:variant>
      <vt:variant>
        <vt:i4>759</vt:i4>
      </vt:variant>
      <vt:variant>
        <vt:i4>0</vt:i4>
      </vt:variant>
      <vt:variant>
        <vt:i4>5</vt:i4>
      </vt:variant>
      <vt:variant>
        <vt:lpwstr/>
      </vt:variant>
      <vt:variant>
        <vt:lpwstr>_3.3.6_Order_status</vt:lpwstr>
      </vt:variant>
      <vt:variant>
        <vt:i4>65658</vt:i4>
      </vt:variant>
      <vt:variant>
        <vt:i4>756</vt:i4>
      </vt:variant>
      <vt:variant>
        <vt:i4>0</vt:i4>
      </vt:variant>
      <vt:variant>
        <vt:i4>5</vt:i4>
      </vt:variant>
      <vt:variant>
        <vt:lpwstr/>
      </vt:variant>
      <vt:variant>
        <vt:lpwstr>_1.2.7_Asynchronous_trading</vt:lpwstr>
      </vt:variant>
      <vt:variant>
        <vt:i4>2621512</vt:i4>
      </vt:variant>
      <vt:variant>
        <vt:i4>753</vt:i4>
      </vt:variant>
      <vt:variant>
        <vt:i4>0</vt:i4>
      </vt:variant>
      <vt:variant>
        <vt:i4>5</vt:i4>
      </vt:variant>
      <vt:variant>
        <vt:lpwstr/>
      </vt:variant>
      <vt:variant>
        <vt:lpwstr>_3.3.6_Order_status</vt:lpwstr>
      </vt:variant>
      <vt:variant>
        <vt:i4>65658</vt:i4>
      </vt:variant>
      <vt:variant>
        <vt:i4>750</vt:i4>
      </vt:variant>
      <vt:variant>
        <vt:i4>0</vt:i4>
      </vt:variant>
      <vt:variant>
        <vt:i4>5</vt:i4>
      </vt:variant>
      <vt:variant>
        <vt:lpwstr/>
      </vt:variant>
      <vt:variant>
        <vt:lpwstr>_1.2.7_Asynchronous_trading</vt:lpwstr>
      </vt:variant>
      <vt:variant>
        <vt:i4>1769567</vt:i4>
      </vt:variant>
      <vt:variant>
        <vt:i4>747</vt:i4>
      </vt:variant>
      <vt:variant>
        <vt:i4>0</vt:i4>
      </vt:variant>
      <vt:variant>
        <vt:i4>5</vt:i4>
      </vt:variant>
      <vt:variant>
        <vt:lpwstr/>
      </vt:variant>
      <vt:variant>
        <vt:lpwstr>_4.3.3_order.closeOrder()</vt:lpwstr>
      </vt:variant>
      <vt:variant>
        <vt:i4>3801211</vt:i4>
      </vt:variant>
      <vt:variant>
        <vt:i4>744</vt:i4>
      </vt:variant>
      <vt:variant>
        <vt:i4>0</vt:i4>
      </vt:variant>
      <vt:variant>
        <vt:i4>5</vt:i4>
      </vt:variant>
      <vt:variant>
        <vt:lpwstr/>
      </vt:variant>
      <vt:variant>
        <vt:lpwstr>_3.3.4_fxblue.orders.getByTicket()</vt:lpwstr>
      </vt:variant>
      <vt:variant>
        <vt:i4>5701633</vt:i4>
      </vt:variant>
      <vt:variant>
        <vt:i4>741</vt:i4>
      </vt:variant>
      <vt:variant>
        <vt:i4>0</vt:i4>
      </vt:variant>
      <vt:variant>
        <vt:i4>5</vt:i4>
      </vt:variant>
      <vt:variant>
        <vt:lpwstr/>
      </vt:variant>
      <vt:variant>
        <vt:lpwstr>_3.3.1_fxblue.orders.place()</vt:lpwstr>
      </vt:variant>
      <vt:variant>
        <vt:i4>1572961</vt:i4>
      </vt:variant>
      <vt:variant>
        <vt:i4>738</vt:i4>
      </vt:variant>
      <vt:variant>
        <vt:i4>0</vt:i4>
      </vt:variant>
      <vt:variant>
        <vt:i4>5</vt:i4>
      </vt:variant>
      <vt:variant>
        <vt:lpwstr/>
      </vt:variant>
      <vt:variant>
        <vt:lpwstr>_4.3_Order_object</vt:lpwstr>
      </vt:variant>
      <vt:variant>
        <vt:i4>1572961</vt:i4>
      </vt:variant>
      <vt:variant>
        <vt:i4>735</vt:i4>
      </vt:variant>
      <vt:variant>
        <vt:i4>0</vt:i4>
      </vt:variant>
      <vt:variant>
        <vt:i4>5</vt:i4>
      </vt:variant>
      <vt:variant>
        <vt:lpwstr/>
      </vt:variant>
      <vt:variant>
        <vt:lpwstr>_4.3_Order_object</vt:lpwstr>
      </vt:variant>
      <vt:variant>
        <vt:i4>1769591</vt:i4>
      </vt:variant>
      <vt:variant>
        <vt:i4>732</vt:i4>
      </vt:variant>
      <vt:variant>
        <vt:i4>0</vt:i4>
      </vt:variant>
      <vt:variant>
        <vt:i4>5</vt:i4>
      </vt:variant>
      <vt:variant>
        <vt:lpwstr/>
      </vt:variant>
      <vt:variant>
        <vt:lpwstr>_4.2_Quote_object</vt:lpwstr>
      </vt:variant>
      <vt:variant>
        <vt:i4>5242920</vt:i4>
      </vt:variant>
      <vt:variant>
        <vt:i4>729</vt:i4>
      </vt:variant>
      <vt:variant>
        <vt:i4>0</vt:i4>
      </vt:variant>
      <vt:variant>
        <vt:i4>5</vt:i4>
      </vt:variant>
      <vt:variant>
        <vt:lpwstr/>
      </vt:variant>
      <vt:variant>
        <vt:lpwstr>_1.1.4_Standardisation_of</vt:lpwstr>
      </vt:variant>
      <vt:variant>
        <vt:i4>721010</vt:i4>
      </vt:variant>
      <vt:variant>
        <vt:i4>726</vt:i4>
      </vt:variant>
      <vt:variant>
        <vt:i4>0</vt:i4>
      </vt:variant>
      <vt:variant>
        <vt:i4>5</vt:i4>
      </vt:variant>
      <vt:variant>
        <vt:lpwstr/>
      </vt:variant>
      <vt:variant>
        <vt:lpwstr>_4.1_Hashtable_object</vt:lpwstr>
      </vt:variant>
      <vt:variant>
        <vt:i4>6160442</vt:i4>
      </vt:variant>
      <vt:variant>
        <vt:i4>723</vt:i4>
      </vt:variant>
      <vt:variant>
        <vt:i4>0</vt:i4>
      </vt:variant>
      <vt:variant>
        <vt:i4>5</vt:i4>
      </vt:variant>
      <vt:variant>
        <vt:lpwstr/>
      </vt:variant>
      <vt:variant>
        <vt:lpwstr>_1.2.4_Available_symbols</vt:lpwstr>
      </vt:variant>
      <vt:variant>
        <vt:i4>5963839</vt:i4>
      </vt:variant>
      <vt:variant>
        <vt:i4>720</vt:i4>
      </vt:variant>
      <vt:variant>
        <vt:i4>0</vt:i4>
      </vt:variant>
      <vt:variant>
        <vt:i4>5</vt:i4>
      </vt:variant>
      <vt:variant>
        <vt:lpwstr/>
      </vt:variant>
      <vt:variant>
        <vt:lpwstr>_4.2_Symbol_object</vt:lpwstr>
      </vt:variant>
      <vt:variant>
        <vt:i4>5242920</vt:i4>
      </vt:variant>
      <vt:variant>
        <vt:i4>717</vt:i4>
      </vt:variant>
      <vt:variant>
        <vt:i4>0</vt:i4>
      </vt:variant>
      <vt:variant>
        <vt:i4>5</vt:i4>
      </vt:variant>
      <vt:variant>
        <vt:lpwstr/>
      </vt:variant>
      <vt:variant>
        <vt:lpwstr>_1.1.4_Standardisation_of</vt:lpwstr>
      </vt:variant>
      <vt:variant>
        <vt:i4>5963839</vt:i4>
      </vt:variant>
      <vt:variant>
        <vt:i4>714</vt:i4>
      </vt:variant>
      <vt:variant>
        <vt:i4>0</vt:i4>
      </vt:variant>
      <vt:variant>
        <vt:i4>5</vt:i4>
      </vt:variant>
      <vt:variant>
        <vt:lpwstr/>
      </vt:variant>
      <vt:variant>
        <vt:lpwstr>_4.2_Symbol_object</vt:lpwstr>
      </vt:variant>
      <vt:variant>
        <vt:i4>5963839</vt:i4>
      </vt:variant>
      <vt:variant>
        <vt:i4>711</vt:i4>
      </vt:variant>
      <vt:variant>
        <vt:i4>0</vt:i4>
      </vt:variant>
      <vt:variant>
        <vt:i4>5</vt:i4>
      </vt:variant>
      <vt:variant>
        <vt:lpwstr/>
      </vt:variant>
      <vt:variant>
        <vt:lpwstr>_4.2_Symbol_object</vt:lpwstr>
      </vt:variant>
      <vt:variant>
        <vt:i4>721010</vt:i4>
      </vt:variant>
      <vt:variant>
        <vt:i4>708</vt:i4>
      </vt:variant>
      <vt:variant>
        <vt:i4>0</vt:i4>
      </vt:variant>
      <vt:variant>
        <vt:i4>5</vt:i4>
      </vt:variant>
      <vt:variant>
        <vt:lpwstr/>
      </vt:variant>
      <vt:variant>
        <vt:lpwstr>_4.1_Hashtable_object</vt:lpwstr>
      </vt:variant>
      <vt:variant>
        <vt:i4>5963839</vt:i4>
      </vt:variant>
      <vt:variant>
        <vt:i4>705</vt:i4>
      </vt:variant>
      <vt:variant>
        <vt:i4>0</vt:i4>
      </vt:variant>
      <vt:variant>
        <vt:i4>5</vt:i4>
      </vt:variant>
      <vt:variant>
        <vt:lpwstr/>
      </vt:variant>
      <vt:variant>
        <vt:lpwstr>_4.2_Symbol_object</vt:lpwstr>
      </vt:variant>
      <vt:variant>
        <vt:i4>721010</vt:i4>
      </vt:variant>
      <vt:variant>
        <vt:i4>702</vt:i4>
      </vt:variant>
      <vt:variant>
        <vt:i4>0</vt:i4>
      </vt:variant>
      <vt:variant>
        <vt:i4>5</vt:i4>
      </vt:variant>
      <vt:variant>
        <vt:lpwstr/>
      </vt:variant>
      <vt:variant>
        <vt:lpwstr>_4.1_Hashtable_object</vt:lpwstr>
      </vt:variant>
      <vt:variant>
        <vt:i4>262225</vt:i4>
      </vt:variant>
      <vt:variant>
        <vt:i4>699</vt:i4>
      </vt:variant>
      <vt:variant>
        <vt:i4>0</vt:i4>
      </vt:variant>
      <vt:variant>
        <vt:i4>5</vt:i4>
      </vt:variant>
      <vt:variant>
        <vt:lpwstr/>
      </vt:variant>
      <vt:variant>
        <vt:lpwstr>_3.1.3_fxblue.symbols.onUpdate()</vt:lpwstr>
      </vt:variant>
      <vt:variant>
        <vt:i4>6225978</vt:i4>
      </vt:variant>
      <vt:variant>
        <vt:i4>696</vt:i4>
      </vt:variant>
      <vt:variant>
        <vt:i4>0</vt:i4>
      </vt:variant>
      <vt:variant>
        <vt:i4>5</vt:i4>
      </vt:variant>
      <vt:variant>
        <vt:lpwstr/>
      </vt:variant>
      <vt:variant>
        <vt:lpwstr>_1.2.5_Available_symbols</vt:lpwstr>
      </vt:variant>
      <vt:variant>
        <vt:i4>5242920</vt:i4>
      </vt:variant>
      <vt:variant>
        <vt:i4>693</vt:i4>
      </vt:variant>
      <vt:variant>
        <vt:i4>0</vt:i4>
      </vt:variant>
      <vt:variant>
        <vt:i4>5</vt:i4>
      </vt:variant>
      <vt:variant>
        <vt:lpwstr/>
      </vt:variant>
      <vt:variant>
        <vt:lpwstr>_1.1.4_Standardisation_of</vt:lpwstr>
      </vt:variant>
      <vt:variant>
        <vt:i4>2556014</vt:i4>
      </vt:variant>
      <vt:variant>
        <vt:i4>690</vt:i4>
      </vt:variant>
      <vt:variant>
        <vt:i4>0</vt:i4>
      </vt:variant>
      <vt:variant>
        <vt:i4>5</vt:i4>
      </vt:variant>
      <vt:variant>
        <vt:lpwstr/>
      </vt:variant>
      <vt:variant>
        <vt:lpwstr>_4.2.2_symbol.refresh()</vt:lpwstr>
      </vt:variant>
      <vt:variant>
        <vt:i4>5963839</vt:i4>
      </vt:variant>
      <vt:variant>
        <vt:i4>687</vt:i4>
      </vt:variant>
      <vt:variant>
        <vt:i4>0</vt:i4>
      </vt:variant>
      <vt:variant>
        <vt:i4>5</vt:i4>
      </vt:variant>
      <vt:variant>
        <vt:lpwstr/>
      </vt:variant>
      <vt:variant>
        <vt:lpwstr>_4.2_Symbol_object</vt:lpwstr>
      </vt:variant>
      <vt:variant>
        <vt:i4>720943</vt:i4>
      </vt:variant>
      <vt:variant>
        <vt:i4>684</vt:i4>
      </vt:variant>
      <vt:variant>
        <vt:i4>0</vt:i4>
      </vt:variant>
      <vt:variant>
        <vt:i4>5</vt:i4>
      </vt:variant>
      <vt:variant>
        <vt:lpwstr/>
      </vt:variant>
      <vt:variant>
        <vt:lpwstr>_4._FXBlue_App</vt:lpwstr>
      </vt:variant>
      <vt:variant>
        <vt:i4>1507439</vt:i4>
      </vt:variant>
      <vt:variant>
        <vt:i4>681</vt:i4>
      </vt:variant>
      <vt:variant>
        <vt:i4>0</vt:i4>
      </vt:variant>
      <vt:variant>
        <vt:i4>5</vt:i4>
      </vt:variant>
      <vt:variant>
        <vt:lpwstr/>
      </vt:variant>
      <vt:variant>
        <vt:lpwstr>_3.8_Configuration_properties</vt:lpwstr>
      </vt:variant>
      <vt:variant>
        <vt:i4>2359386</vt:i4>
      </vt:variant>
      <vt:variant>
        <vt:i4>678</vt:i4>
      </vt:variant>
      <vt:variant>
        <vt:i4>0</vt:i4>
      </vt:variant>
      <vt:variant>
        <vt:i4>5</vt:i4>
      </vt:variant>
      <vt:variant>
        <vt:lpwstr/>
      </vt:variant>
      <vt:variant>
        <vt:lpwstr>_3.8_Helper_functions</vt:lpwstr>
      </vt:variant>
      <vt:variant>
        <vt:i4>4194394</vt:i4>
      </vt:variant>
      <vt:variant>
        <vt:i4>675</vt:i4>
      </vt:variant>
      <vt:variant>
        <vt:i4>0</vt:i4>
      </vt:variant>
      <vt:variant>
        <vt:i4>5</vt:i4>
      </vt:variant>
      <vt:variant>
        <vt:lpwstr/>
      </vt:variant>
      <vt:variant>
        <vt:lpwstr>_3.6_fxblue.platform</vt:lpwstr>
      </vt:variant>
      <vt:variant>
        <vt:i4>4522060</vt:i4>
      </vt:variant>
      <vt:variant>
        <vt:i4>672</vt:i4>
      </vt:variant>
      <vt:variant>
        <vt:i4>0</vt:i4>
      </vt:variant>
      <vt:variant>
        <vt:i4>5</vt:i4>
      </vt:variant>
      <vt:variant>
        <vt:lpwstr/>
      </vt:variant>
      <vt:variant>
        <vt:lpwstr>_3.5_fxblue.priceHistory</vt:lpwstr>
      </vt:variant>
      <vt:variant>
        <vt:i4>3801128</vt:i4>
      </vt:variant>
      <vt:variant>
        <vt:i4>669</vt:i4>
      </vt:variant>
      <vt:variant>
        <vt:i4>0</vt:i4>
      </vt:variant>
      <vt:variant>
        <vt:i4>5</vt:i4>
      </vt:variant>
      <vt:variant>
        <vt:lpwstr/>
      </vt:variant>
      <vt:variant>
        <vt:lpwstr>_3.4_fxblue.account</vt:lpwstr>
      </vt:variant>
      <vt:variant>
        <vt:i4>3866662</vt:i4>
      </vt:variant>
      <vt:variant>
        <vt:i4>666</vt:i4>
      </vt:variant>
      <vt:variant>
        <vt:i4>0</vt:i4>
      </vt:variant>
      <vt:variant>
        <vt:i4>5</vt:i4>
      </vt:variant>
      <vt:variant>
        <vt:lpwstr/>
      </vt:variant>
      <vt:variant>
        <vt:lpwstr>_3.3_fxblue.orders</vt:lpwstr>
      </vt:variant>
      <vt:variant>
        <vt:i4>6225985</vt:i4>
      </vt:variant>
      <vt:variant>
        <vt:i4>663</vt:i4>
      </vt:variant>
      <vt:variant>
        <vt:i4>0</vt:i4>
      </vt:variant>
      <vt:variant>
        <vt:i4>5</vt:i4>
      </vt:variant>
      <vt:variant>
        <vt:lpwstr/>
      </vt:variant>
      <vt:variant>
        <vt:lpwstr>_3.2_fxblue.quote</vt:lpwstr>
      </vt:variant>
      <vt:variant>
        <vt:i4>2752558</vt:i4>
      </vt:variant>
      <vt:variant>
        <vt:i4>660</vt:i4>
      </vt:variant>
      <vt:variant>
        <vt:i4>0</vt:i4>
      </vt:variant>
      <vt:variant>
        <vt:i4>5</vt:i4>
      </vt:variant>
      <vt:variant>
        <vt:lpwstr/>
      </vt:variant>
      <vt:variant>
        <vt:lpwstr>_3.1_fxblue.symbols</vt:lpwstr>
      </vt:variant>
      <vt:variant>
        <vt:i4>6488081</vt:i4>
      </vt:variant>
      <vt:variant>
        <vt:i4>657</vt:i4>
      </vt:variant>
      <vt:variant>
        <vt:i4>0</vt:i4>
      </vt:variant>
      <vt:variant>
        <vt:i4>5</vt:i4>
      </vt:variant>
      <vt:variant>
        <vt:lpwstr/>
      </vt:variant>
      <vt:variant>
        <vt:lpwstr>_2.1_Including_the</vt:lpwstr>
      </vt:variant>
      <vt:variant>
        <vt:i4>4849711</vt:i4>
      </vt:variant>
      <vt:variant>
        <vt:i4>654</vt:i4>
      </vt:variant>
      <vt:variant>
        <vt:i4>0</vt:i4>
      </vt:variant>
      <vt:variant>
        <vt:i4>5</vt:i4>
      </vt:variant>
      <vt:variant>
        <vt:lpwstr/>
      </vt:variant>
      <vt:variant>
        <vt:lpwstr>_2.1.1_App_Id</vt:lpwstr>
      </vt:variant>
      <vt:variant>
        <vt:i4>6357113</vt:i4>
      </vt:variant>
      <vt:variant>
        <vt:i4>651</vt:i4>
      </vt:variant>
      <vt:variant>
        <vt:i4>0</vt:i4>
      </vt:variant>
      <vt:variant>
        <vt:i4>5</vt:i4>
      </vt:variant>
      <vt:variant>
        <vt:lpwstr>http://brokers.fxblue.com/fxblue-bridge.aspx?app=ABCDEF</vt:lpwstr>
      </vt:variant>
      <vt:variant>
        <vt:lpwstr/>
      </vt:variant>
      <vt:variant>
        <vt:i4>6357113</vt:i4>
      </vt:variant>
      <vt:variant>
        <vt:i4>648</vt:i4>
      </vt:variant>
      <vt:variant>
        <vt:i4>0</vt:i4>
      </vt:variant>
      <vt:variant>
        <vt:i4>5</vt:i4>
      </vt:variant>
      <vt:variant>
        <vt:lpwstr>http://brokers.fxblue.com/fxblue-bridge.aspx?app=ABCDEF</vt:lpwstr>
      </vt:variant>
      <vt:variant>
        <vt:lpwstr/>
      </vt:variant>
      <vt:variant>
        <vt:i4>6029370</vt:i4>
      </vt:variant>
      <vt:variant>
        <vt:i4>645</vt:i4>
      </vt:variant>
      <vt:variant>
        <vt:i4>0</vt:i4>
      </vt:variant>
      <vt:variant>
        <vt:i4>5</vt:i4>
      </vt:variant>
      <vt:variant>
        <vt:lpwstr/>
      </vt:variant>
      <vt:variant>
        <vt:lpwstr>_2.3_Handle_the</vt:lpwstr>
      </vt:variant>
      <vt:variant>
        <vt:i4>8060952</vt:i4>
      </vt:variant>
      <vt:variant>
        <vt:i4>642</vt:i4>
      </vt:variant>
      <vt:variant>
        <vt:i4>0</vt:i4>
      </vt:variant>
      <vt:variant>
        <vt:i4>5</vt:i4>
      </vt:variant>
      <vt:variant>
        <vt:lpwstr/>
      </vt:variant>
      <vt:variant>
        <vt:lpwstr>_2.2_Force_Internet</vt:lpwstr>
      </vt:variant>
      <vt:variant>
        <vt:i4>6488081</vt:i4>
      </vt:variant>
      <vt:variant>
        <vt:i4>639</vt:i4>
      </vt:variant>
      <vt:variant>
        <vt:i4>0</vt:i4>
      </vt:variant>
      <vt:variant>
        <vt:i4>5</vt:i4>
      </vt:variant>
      <vt:variant>
        <vt:lpwstr/>
      </vt:variant>
      <vt:variant>
        <vt:lpwstr>_2.1_Including_the</vt:lpwstr>
      </vt:variant>
      <vt:variant>
        <vt:i4>5701668</vt:i4>
      </vt:variant>
      <vt:variant>
        <vt:i4>636</vt:i4>
      </vt:variant>
      <vt:variant>
        <vt:i4>0</vt:i4>
      </vt:variant>
      <vt:variant>
        <vt:i4>5</vt:i4>
      </vt:variant>
      <vt:variant>
        <vt:lpwstr/>
      </vt:variant>
      <vt:variant>
        <vt:lpwstr>_1.3.3_Order_comments</vt:lpwstr>
      </vt:variant>
      <vt:variant>
        <vt:i4>2687055</vt:i4>
      </vt:variant>
      <vt:variant>
        <vt:i4>633</vt:i4>
      </vt:variant>
      <vt:variant>
        <vt:i4>0</vt:i4>
      </vt:variant>
      <vt:variant>
        <vt:i4>5</vt:i4>
      </vt:variant>
      <vt:variant>
        <vt:lpwstr/>
      </vt:variant>
      <vt:variant>
        <vt:lpwstr>_4.3.1_Order_object</vt:lpwstr>
      </vt:variant>
      <vt:variant>
        <vt:i4>4653163</vt:i4>
      </vt:variant>
      <vt:variant>
        <vt:i4>630</vt:i4>
      </vt:variant>
      <vt:variant>
        <vt:i4>0</vt:i4>
      </vt:variant>
      <vt:variant>
        <vt:i4>5</vt:i4>
      </vt:variant>
      <vt:variant>
        <vt:lpwstr/>
      </vt:variant>
      <vt:variant>
        <vt:lpwstr>_1.3.1_Non-hedging_platforms</vt:lpwstr>
      </vt:variant>
      <vt:variant>
        <vt:i4>6160452</vt:i4>
      </vt:variant>
      <vt:variant>
        <vt:i4>627</vt:i4>
      </vt:variant>
      <vt:variant>
        <vt:i4>0</vt:i4>
      </vt:variant>
      <vt:variant>
        <vt:i4>5</vt:i4>
      </vt:variant>
      <vt:variant>
        <vt:lpwstr/>
      </vt:variant>
      <vt:variant>
        <vt:lpwstr>_3.6.3_fxblue.platform.isNonHedging(</vt:lpwstr>
      </vt:variant>
      <vt:variant>
        <vt:i4>7995397</vt:i4>
      </vt:variant>
      <vt:variant>
        <vt:i4>624</vt:i4>
      </vt:variant>
      <vt:variant>
        <vt:i4>0</vt:i4>
      </vt:variant>
      <vt:variant>
        <vt:i4>5</vt:i4>
      </vt:variant>
      <vt:variant>
        <vt:lpwstr/>
      </vt:variant>
      <vt:variant>
        <vt:lpwstr>_1.2.1_Orders_and</vt:lpwstr>
      </vt:variant>
      <vt:variant>
        <vt:i4>6225993</vt:i4>
      </vt:variant>
      <vt:variant>
        <vt:i4>621</vt:i4>
      </vt:variant>
      <vt:variant>
        <vt:i4>0</vt:i4>
      </vt:variant>
      <vt:variant>
        <vt:i4>5</vt:i4>
      </vt:variant>
      <vt:variant>
        <vt:lpwstr>http://www.myserver.com/popupwindow.htm?pOpUp</vt:lpwstr>
      </vt:variant>
      <vt:variant>
        <vt:lpwstr/>
      </vt:variant>
      <vt:variant>
        <vt:i4>3866662</vt:i4>
      </vt:variant>
      <vt:variant>
        <vt:i4>618</vt:i4>
      </vt:variant>
      <vt:variant>
        <vt:i4>0</vt:i4>
      </vt:variant>
      <vt:variant>
        <vt:i4>5</vt:i4>
      </vt:variant>
      <vt:variant>
        <vt:lpwstr/>
      </vt:variant>
      <vt:variant>
        <vt:lpwstr>_3.3_fxblue.orders</vt:lpwstr>
      </vt:variant>
      <vt:variant>
        <vt:i4>6029370</vt:i4>
      </vt:variant>
      <vt:variant>
        <vt:i4>615</vt:i4>
      </vt:variant>
      <vt:variant>
        <vt:i4>0</vt:i4>
      </vt:variant>
      <vt:variant>
        <vt:i4>5</vt:i4>
      </vt:variant>
      <vt:variant>
        <vt:lpwstr/>
      </vt:variant>
      <vt:variant>
        <vt:lpwstr>_2.3_Handle_the</vt:lpwstr>
      </vt:variant>
      <vt:variant>
        <vt:i4>2621512</vt:i4>
      </vt:variant>
      <vt:variant>
        <vt:i4>612</vt:i4>
      </vt:variant>
      <vt:variant>
        <vt:i4>0</vt:i4>
      </vt:variant>
      <vt:variant>
        <vt:i4>5</vt:i4>
      </vt:variant>
      <vt:variant>
        <vt:lpwstr/>
      </vt:variant>
      <vt:variant>
        <vt:lpwstr>_3.3.6_Order_status</vt:lpwstr>
      </vt:variant>
      <vt:variant>
        <vt:i4>5963839</vt:i4>
      </vt:variant>
      <vt:variant>
        <vt:i4>609</vt:i4>
      </vt:variant>
      <vt:variant>
        <vt:i4>0</vt:i4>
      </vt:variant>
      <vt:variant>
        <vt:i4>5</vt:i4>
      </vt:variant>
      <vt:variant>
        <vt:lpwstr/>
      </vt:variant>
      <vt:variant>
        <vt:lpwstr>_4.2_Symbol_object</vt:lpwstr>
      </vt:variant>
      <vt:variant>
        <vt:i4>5701633</vt:i4>
      </vt:variant>
      <vt:variant>
        <vt:i4>606</vt:i4>
      </vt:variant>
      <vt:variant>
        <vt:i4>0</vt:i4>
      </vt:variant>
      <vt:variant>
        <vt:i4>5</vt:i4>
      </vt:variant>
      <vt:variant>
        <vt:lpwstr/>
      </vt:variant>
      <vt:variant>
        <vt:lpwstr>_3.3.1_fxblue.orders.place()</vt:lpwstr>
      </vt:variant>
      <vt:variant>
        <vt:i4>2687055</vt:i4>
      </vt:variant>
      <vt:variant>
        <vt:i4>603</vt:i4>
      </vt:variant>
      <vt:variant>
        <vt:i4>0</vt:i4>
      </vt:variant>
      <vt:variant>
        <vt:i4>5</vt:i4>
      </vt:variant>
      <vt:variant>
        <vt:lpwstr/>
      </vt:variant>
      <vt:variant>
        <vt:lpwstr>_4.3.1_Order_object</vt:lpwstr>
      </vt:variant>
      <vt:variant>
        <vt:i4>3145751</vt:i4>
      </vt:variant>
      <vt:variant>
        <vt:i4>600</vt:i4>
      </vt:variant>
      <vt:variant>
        <vt:i4>0</vt:i4>
      </vt:variant>
      <vt:variant>
        <vt:i4>5</vt:i4>
      </vt:variant>
      <vt:variant>
        <vt:lpwstr/>
      </vt:variant>
      <vt:variant>
        <vt:lpwstr>_4.5_Trade-result_object</vt:lpwstr>
      </vt:variant>
      <vt:variant>
        <vt:i4>1769567</vt:i4>
      </vt:variant>
      <vt:variant>
        <vt:i4>597</vt:i4>
      </vt:variant>
      <vt:variant>
        <vt:i4>0</vt:i4>
      </vt:variant>
      <vt:variant>
        <vt:i4>5</vt:i4>
      </vt:variant>
      <vt:variant>
        <vt:lpwstr/>
      </vt:variant>
      <vt:variant>
        <vt:lpwstr>_4.3.3_order.closeOrder()</vt:lpwstr>
      </vt:variant>
      <vt:variant>
        <vt:i4>5701633</vt:i4>
      </vt:variant>
      <vt:variant>
        <vt:i4>594</vt:i4>
      </vt:variant>
      <vt:variant>
        <vt:i4>0</vt:i4>
      </vt:variant>
      <vt:variant>
        <vt:i4>5</vt:i4>
      </vt:variant>
      <vt:variant>
        <vt:lpwstr/>
      </vt:variant>
      <vt:variant>
        <vt:lpwstr>_3.3.1_fxblue.orders.place()</vt:lpwstr>
      </vt:variant>
      <vt:variant>
        <vt:i4>2621512</vt:i4>
      </vt:variant>
      <vt:variant>
        <vt:i4>591</vt:i4>
      </vt:variant>
      <vt:variant>
        <vt:i4>0</vt:i4>
      </vt:variant>
      <vt:variant>
        <vt:i4>5</vt:i4>
      </vt:variant>
      <vt:variant>
        <vt:lpwstr/>
      </vt:variant>
      <vt:variant>
        <vt:lpwstr>_3.3.6_Order_status</vt:lpwstr>
      </vt:variant>
      <vt:variant>
        <vt:i4>6946833</vt:i4>
      </vt:variant>
      <vt:variant>
        <vt:i4>588</vt:i4>
      </vt:variant>
      <vt:variant>
        <vt:i4>0</vt:i4>
      </vt:variant>
      <vt:variant>
        <vt:i4>5</vt:i4>
      </vt:variant>
      <vt:variant>
        <vt:lpwstr/>
      </vt:variant>
      <vt:variant>
        <vt:lpwstr>_4.2.1_Symbol_object</vt:lpwstr>
      </vt:variant>
      <vt:variant>
        <vt:i4>2752558</vt:i4>
      </vt:variant>
      <vt:variant>
        <vt:i4>585</vt:i4>
      </vt:variant>
      <vt:variant>
        <vt:i4>0</vt:i4>
      </vt:variant>
      <vt:variant>
        <vt:i4>5</vt:i4>
      </vt:variant>
      <vt:variant>
        <vt:lpwstr/>
      </vt:variant>
      <vt:variant>
        <vt:lpwstr>_3.1_fxblue.symbols</vt:lpwstr>
      </vt:variant>
      <vt:variant>
        <vt:i4>262225</vt:i4>
      </vt:variant>
      <vt:variant>
        <vt:i4>582</vt:i4>
      </vt:variant>
      <vt:variant>
        <vt:i4>0</vt:i4>
      </vt:variant>
      <vt:variant>
        <vt:i4>5</vt:i4>
      </vt:variant>
      <vt:variant>
        <vt:lpwstr/>
      </vt:variant>
      <vt:variant>
        <vt:lpwstr>_3.1.3_fxblue.symbols.onUpdate()</vt:lpwstr>
      </vt:variant>
      <vt:variant>
        <vt:i4>851993</vt:i4>
      </vt:variant>
      <vt:variant>
        <vt:i4>579</vt:i4>
      </vt:variant>
      <vt:variant>
        <vt:i4>0</vt:i4>
      </vt:variant>
      <vt:variant>
        <vt:i4>5</vt:i4>
      </vt:variant>
      <vt:variant>
        <vt:lpwstr/>
      </vt:variant>
      <vt:variant>
        <vt:lpwstr>_3.2.1_fxblue.quote.get()</vt:lpwstr>
      </vt:variant>
      <vt:variant>
        <vt:i4>1572961</vt:i4>
      </vt:variant>
      <vt:variant>
        <vt:i4>576</vt:i4>
      </vt:variant>
      <vt:variant>
        <vt:i4>0</vt:i4>
      </vt:variant>
      <vt:variant>
        <vt:i4>5</vt:i4>
      </vt:variant>
      <vt:variant>
        <vt:lpwstr/>
      </vt:variant>
      <vt:variant>
        <vt:lpwstr>_4.3_Order_object</vt:lpwstr>
      </vt:variant>
      <vt:variant>
        <vt:i4>4653077</vt:i4>
      </vt:variant>
      <vt:variant>
        <vt:i4>573</vt:i4>
      </vt:variant>
      <vt:variant>
        <vt:i4>0</vt:i4>
      </vt:variant>
      <vt:variant>
        <vt:i4>5</vt:i4>
      </vt:variant>
      <vt:variant>
        <vt:lpwstr/>
      </vt:variant>
      <vt:variant>
        <vt:lpwstr>_4.3_Order_object_</vt:lpwstr>
      </vt:variant>
      <vt:variant>
        <vt:i4>6029370</vt:i4>
      </vt:variant>
      <vt:variant>
        <vt:i4>570</vt:i4>
      </vt:variant>
      <vt:variant>
        <vt:i4>0</vt:i4>
      </vt:variant>
      <vt:variant>
        <vt:i4>5</vt:i4>
      </vt:variant>
      <vt:variant>
        <vt:lpwstr/>
      </vt:variant>
      <vt:variant>
        <vt:lpwstr>_2.3_Handle_the</vt:lpwstr>
      </vt:variant>
      <vt:variant>
        <vt:i4>327711</vt:i4>
      </vt:variant>
      <vt:variant>
        <vt:i4>567</vt:i4>
      </vt:variant>
      <vt:variant>
        <vt:i4>0</vt:i4>
      </vt:variant>
      <vt:variant>
        <vt:i4>5</vt:i4>
      </vt:variant>
      <vt:variant>
        <vt:lpwstr/>
      </vt:variant>
      <vt:variant>
        <vt:lpwstr>_3.8.1_fxblue.mapSymbolNames</vt:lpwstr>
      </vt:variant>
      <vt:variant>
        <vt:i4>2621512</vt:i4>
      </vt:variant>
      <vt:variant>
        <vt:i4>564</vt:i4>
      </vt:variant>
      <vt:variant>
        <vt:i4>0</vt:i4>
      </vt:variant>
      <vt:variant>
        <vt:i4>5</vt:i4>
      </vt:variant>
      <vt:variant>
        <vt:lpwstr/>
      </vt:variant>
      <vt:variant>
        <vt:lpwstr>_3.3.6_Order_status</vt:lpwstr>
      </vt:variant>
      <vt:variant>
        <vt:i4>4653077</vt:i4>
      </vt:variant>
      <vt:variant>
        <vt:i4>561</vt:i4>
      </vt:variant>
      <vt:variant>
        <vt:i4>0</vt:i4>
      </vt:variant>
      <vt:variant>
        <vt:i4>5</vt:i4>
      </vt:variant>
      <vt:variant>
        <vt:lpwstr/>
      </vt:variant>
      <vt:variant>
        <vt:lpwstr>_4.3_Order_object_</vt:lpwstr>
      </vt:variant>
      <vt:variant>
        <vt:i4>5701633</vt:i4>
      </vt:variant>
      <vt:variant>
        <vt:i4>558</vt:i4>
      </vt:variant>
      <vt:variant>
        <vt:i4>0</vt:i4>
      </vt:variant>
      <vt:variant>
        <vt:i4>5</vt:i4>
      </vt:variant>
      <vt:variant>
        <vt:lpwstr/>
      </vt:variant>
      <vt:variant>
        <vt:lpwstr>_3.3.1_fxblue.orders.place()</vt:lpwstr>
      </vt:variant>
      <vt:variant>
        <vt:i4>2752529</vt:i4>
      </vt:variant>
      <vt:variant>
        <vt:i4>555</vt:i4>
      </vt:variant>
      <vt:variant>
        <vt:i4>0</vt:i4>
      </vt:variant>
      <vt:variant>
        <vt:i4>5</vt:i4>
      </vt:variant>
      <vt:variant>
        <vt:lpwstr/>
      </vt:variant>
      <vt:variant>
        <vt:lpwstr>_3._The_fxblue</vt:lpwstr>
      </vt:variant>
      <vt:variant>
        <vt:i4>6488081</vt:i4>
      </vt:variant>
      <vt:variant>
        <vt:i4>552</vt:i4>
      </vt:variant>
      <vt:variant>
        <vt:i4>0</vt:i4>
      </vt:variant>
      <vt:variant>
        <vt:i4>5</vt:i4>
      </vt:variant>
      <vt:variant>
        <vt:lpwstr/>
      </vt:variant>
      <vt:variant>
        <vt:lpwstr>_2.1_Including_the</vt:lpwstr>
      </vt:variant>
      <vt:variant>
        <vt:i4>8192021</vt:i4>
      </vt:variant>
      <vt:variant>
        <vt:i4>549</vt:i4>
      </vt:variant>
      <vt:variant>
        <vt:i4>0</vt:i4>
      </vt:variant>
      <vt:variant>
        <vt:i4>5</vt:i4>
      </vt:variant>
      <vt:variant>
        <vt:lpwstr/>
      </vt:variant>
      <vt:variant>
        <vt:lpwstr>_1.3_Variation_between</vt:lpwstr>
      </vt:variant>
      <vt:variant>
        <vt:i4>1769528</vt:i4>
      </vt:variant>
      <vt:variant>
        <vt:i4>542</vt:i4>
      </vt:variant>
      <vt:variant>
        <vt:i4>0</vt:i4>
      </vt:variant>
      <vt:variant>
        <vt:i4>5</vt:i4>
      </vt:variant>
      <vt:variant>
        <vt:lpwstr/>
      </vt:variant>
      <vt:variant>
        <vt:lpwstr>_Toc387243855</vt:lpwstr>
      </vt:variant>
      <vt:variant>
        <vt:i4>1769528</vt:i4>
      </vt:variant>
      <vt:variant>
        <vt:i4>536</vt:i4>
      </vt:variant>
      <vt:variant>
        <vt:i4>0</vt:i4>
      </vt:variant>
      <vt:variant>
        <vt:i4>5</vt:i4>
      </vt:variant>
      <vt:variant>
        <vt:lpwstr/>
      </vt:variant>
      <vt:variant>
        <vt:lpwstr>_Toc387243854</vt:lpwstr>
      </vt:variant>
      <vt:variant>
        <vt:i4>1769528</vt:i4>
      </vt:variant>
      <vt:variant>
        <vt:i4>530</vt:i4>
      </vt:variant>
      <vt:variant>
        <vt:i4>0</vt:i4>
      </vt:variant>
      <vt:variant>
        <vt:i4>5</vt:i4>
      </vt:variant>
      <vt:variant>
        <vt:lpwstr/>
      </vt:variant>
      <vt:variant>
        <vt:lpwstr>_Toc387243853</vt:lpwstr>
      </vt:variant>
      <vt:variant>
        <vt:i4>1769528</vt:i4>
      </vt:variant>
      <vt:variant>
        <vt:i4>524</vt:i4>
      </vt:variant>
      <vt:variant>
        <vt:i4>0</vt:i4>
      </vt:variant>
      <vt:variant>
        <vt:i4>5</vt:i4>
      </vt:variant>
      <vt:variant>
        <vt:lpwstr/>
      </vt:variant>
      <vt:variant>
        <vt:lpwstr>_Toc387243852</vt:lpwstr>
      </vt:variant>
      <vt:variant>
        <vt:i4>1769528</vt:i4>
      </vt:variant>
      <vt:variant>
        <vt:i4>518</vt:i4>
      </vt:variant>
      <vt:variant>
        <vt:i4>0</vt:i4>
      </vt:variant>
      <vt:variant>
        <vt:i4>5</vt:i4>
      </vt:variant>
      <vt:variant>
        <vt:lpwstr/>
      </vt:variant>
      <vt:variant>
        <vt:lpwstr>_Toc387243851</vt:lpwstr>
      </vt:variant>
      <vt:variant>
        <vt:i4>1769528</vt:i4>
      </vt:variant>
      <vt:variant>
        <vt:i4>512</vt:i4>
      </vt:variant>
      <vt:variant>
        <vt:i4>0</vt:i4>
      </vt:variant>
      <vt:variant>
        <vt:i4>5</vt:i4>
      </vt:variant>
      <vt:variant>
        <vt:lpwstr/>
      </vt:variant>
      <vt:variant>
        <vt:lpwstr>_Toc387243850</vt:lpwstr>
      </vt:variant>
      <vt:variant>
        <vt:i4>1703992</vt:i4>
      </vt:variant>
      <vt:variant>
        <vt:i4>506</vt:i4>
      </vt:variant>
      <vt:variant>
        <vt:i4>0</vt:i4>
      </vt:variant>
      <vt:variant>
        <vt:i4>5</vt:i4>
      </vt:variant>
      <vt:variant>
        <vt:lpwstr/>
      </vt:variant>
      <vt:variant>
        <vt:lpwstr>_Toc387243849</vt:lpwstr>
      </vt:variant>
      <vt:variant>
        <vt:i4>1703992</vt:i4>
      </vt:variant>
      <vt:variant>
        <vt:i4>500</vt:i4>
      </vt:variant>
      <vt:variant>
        <vt:i4>0</vt:i4>
      </vt:variant>
      <vt:variant>
        <vt:i4>5</vt:i4>
      </vt:variant>
      <vt:variant>
        <vt:lpwstr/>
      </vt:variant>
      <vt:variant>
        <vt:lpwstr>_Toc387243848</vt:lpwstr>
      </vt:variant>
      <vt:variant>
        <vt:i4>1703992</vt:i4>
      </vt:variant>
      <vt:variant>
        <vt:i4>494</vt:i4>
      </vt:variant>
      <vt:variant>
        <vt:i4>0</vt:i4>
      </vt:variant>
      <vt:variant>
        <vt:i4>5</vt:i4>
      </vt:variant>
      <vt:variant>
        <vt:lpwstr/>
      </vt:variant>
      <vt:variant>
        <vt:lpwstr>_Toc387243847</vt:lpwstr>
      </vt:variant>
      <vt:variant>
        <vt:i4>1703992</vt:i4>
      </vt:variant>
      <vt:variant>
        <vt:i4>488</vt:i4>
      </vt:variant>
      <vt:variant>
        <vt:i4>0</vt:i4>
      </vt:variant>
      <vt:variant>
        <vt:i4>5</vt:i4>
      </vt:variant>
      <vt:variant>
        <vt:lpwstr/>
      </vt:variant>
      <vt:variant>
        <vt:lpwstr>_Toc387243846</vt:lpwstr>
      </vt:variant>
      <vt:variant>
        <vt:i4>1703992</vt:i4>
      </vt:variant>
      <vt:variant>
        <vt:i4>482</vt:i4>
      </vt:variant>
      <vt:variant>
        <vt:i4>0</vt:i4>
      </vt:variant>
      <vt:variant>
        <vt:i4>5</vt:i4>
      </vt:variant>
      <vt:variant>
        <vt:lpwstr/>
      </vt:variant>
      <vt:variant>
        <vt:lpwstr>_Toc387243845</vt:lpwstr>
      </vt:variant>
      <vt:variant>
        <vt:i4>1703992</vt:i4>
      </vt:variant>
      <vt:variant>
        <vt:i4>476</vt:i4>
      </vt:variant>
      <vt:variant>
        <vt:i4>0</vt:i4>
      </vt:variant>
      <vt:variant>
        <vt:i4>5</vt:i4>
      </vt:variant>
      <vt:variant>
        <vt:lpwstr/>
      </vt:variant>
      <vt:variant>
        <vt:lpwstr>_Toc387243844</vt:lpwstr>
      </vt:variant>
      <vt:variant>
        <vt:i4>1703992</vt:i4>
      </vt:variant>
      <vt:variant>
        <vt:i4>470</vt:i4>
      </vt:variant>
      <vt:variant>
        <vt:i4>0</vt:i4>
      </vt:variant>
      <vt:variant>
        <vt:i4>5</vt:i4>
      </vt:variant>
      <vt:variant>
        <vt:lpwstr/>
      </vt:variant>
      <vt:variant>
        <vt:lpwstr>_Toc387243843</vt:lpwstr>
      </vt:variant>
      <vt:variant>
        <vt:i4>1703992</vt:i4>
      </vt:variant>
      <vt:variant>
        <vt:i4>464</vt:i4>
      </vt:variant>
      <vt:variant>
        <vt:i4>0</vt:i4>
      </vt:variant>
      <vt:variant>
        <vt:i4>5</vt:i4>
      </vt:variant>
      <vt:variant>
        <vt:lpwstr/>
      </vt:variant>
      <vt:variant>
        <vt:lpwstr>_Toc387243842</vt:lpwstr>
      </vt:variant>
      <vt:variant>
        <vt:i4>1703992</vt:i4>
      </vt:variant>
      <vt:variant>
        <vt:i4>458</vt:i4>
      </vt:variant>
      <vt:variant>
        <vt:i4>0</vt:i4>
      </vt:variant>
      <vt:variant>
        <vt:i4>5</vt:i4>
      </vt:variant>
      <vt:variant>
        <vt:lpwstr/>
      </vt:variant>
      <vt:variant>
        <vt:lpwstr>_Toc387243841</vt:lpwstr>
      </vt:variant>
      <vt:variant>
        <vt:i4>1703992</vt:i4>
      </vt:variant>
      <vt:variant>
        <vt:i4>452</vt:i4>
      </vt:variant>
      <vt:variant>
        <vt:i4>0</vt:i4>
      </vt:variant>
      <vt:variant>
        <vt:i4>5</vt:i4>
      </vt:variant>
      <vt:variant>
        <vt:lpwstr/>
      </vt:variant>
      <vt:variant>
        <vt:lpwstr>_Toc387243840</vt:lpwstr>
      </vt:variant>
      <vt:variant>
        <vt:i4>1900600</vt:i4>
      </vt:variant>
      <vt:variant>
        <vt:i4>446</vt:i4>
      </vt:variant>
      <vt:variant>
        <vt:i4>0</vt:i4>
      </vt:variant>
      <vt:variant>
        <vt:i4>5</vt:i4>
      </vt:variant>
      <vt:variant>
        <vt:lpwstr/>
      </vt:variant>
      <vt:variant>
        <vt:lpwstr>_Toc387243839</vt:lpwstr>
      </vt:variant>
      <vt:variant>
        <vt:i4>1900600</vt:i4>
      </vt:variant>
      <vt:variant>
        <vt:i4>440</vt:i4>
      </vt:variant>
      <vt:variant>
        <vt:i4>0</vt:i4>
      </vt:variant>
      <vt:variant>
        <vt:i4>5</vt:i4>
      </vt:variant>
      <vt:variant>
        <vt:lpwstr/>
      </vt:variant>
      <vt:variant>
        <vt:lpwstr>_Toc387243838</vt:lpwstr>
      </vt:variant>
      <vt:variant>
        <vt:i4>1900600</vt:i4>
      </vt:variant>
      <vt:variant>
        <vt:i4>434</vt:i4>
      </vt:variant>
      <vt:variant>
        <vt:i4>0</vt:i4>
      </vt:variant>
      <vt:variant>
        <vt:i4>5</vt:i4>
      </vt:variant>
      <vt:variant>
        <vt:lpwstr/>
      </vt:variant>
      <vt:variant>
        <vt:lpwstr>_Toc387243837</vt:lpwstr>
      </vt:variant>
      <vt:variant>
        <vt:i4>1900600</vt:i4>
      </vt:variant>
      <vt:variant>
        <vt:i4>428</vt:i4>
      </vt:variant>
      <vt:variant>
        <vt:i4>0</vt:i4>
      </vt:variant>
      <vt:variant>
        <vt:i4>5</vt:i4>
      </vt:variant>
      <vt:variant>
        <vt:lpwstr/>
      </vt:variant>
      <vt:variant>
        <vt:lpwstr>_Toc387243836</vt:lpwstr>
      </vt:variant>
      <vt:variant>
        <vt:i4>1900600</vt:i4>
      </vt:variant>
      <vt:variant>
        <vt:i4>422</vt:i4>
      </vt:variant>
      <vt:variant>
        <vt:i4>0</vt:i4>
      </vt:variant>
      <vt:variant>
        <vt:i4>5</vt:i4>
      </vt:variant>
      <vt:variant>
        <vt:lpwstr/>
      </vt:variant>
      <vt:variant>
        <vt:lpwstr>_Toc387243835</vt:lpwstr>
      </vt:variant>
      <vt:variant>
        <vt:i4>1900600</vt:i4>
      </vt:variant>
      <vt:variant>
        <vt:i4>416</vt:i4>
      </vt:variant>
      <vt:variant>
        <vt:i4>0</vt:i4>
      </vt:variant>
      <vt:variant>
        <vt:i4>5</vt:i4>
      </vt:variant>
      <vt:variant>
        <vt:lpwstr/>
      </vt:variant>
      <vt:variant>
        <vt:lpwstr>_Toc387243834</vt:lpwstr>
      </vt:variant>
      <vt:variant>
        <vt:i4>1900600</vt:i4>
      </vt:variant>
      <vt:variant>
        <vt:i4>410</vt:i4>
      </vt:variant>
      <vt:variant>
        <vt:i4>0</vt:i4>
      </vt:variant>
      <vt:variant>
        <vt:i4>5</vt:i4>
      </vt:variant>
      <vt:variant>
        <vt:lpwstr/>
      </vt:variant>
      <vt:variant>
        <vt:lpwstr>_Toc387243833</vt:lpwstr>
      </vt:variant>
      <vt:variant>
        <vt:i4>1900600</vt:i4>
      </vt:variant>
      <vt:variant>
        <vt:i4>404</vt:i4>
      </vt:variant>
      <vt:variant>
        <vt:i4>0</vt:i4>
      </vt:variant>
      <vt:variant>
        <vt:i4>5</vt:i4>
      </vt:variant>
      <vt:variant>
        <vt:lpwstr/>
      </vt:variant>
      <vt:variant>
        <vt:lpwstr>_Toc387243832</vt:lpwstr>
      </vt:variant>
      <vt:variant>
        <vt:i4>1900600</vt:i4>
      </vt:variant>
      <vt:variant>
        <vt:i4>398</vt:i4>
      </vt:variant>
      <vt:variant>
        <vt:i4>0</vt:i4>
      </vt:variant>
      <vt:variant>
        <vt:i4>5</vt:i4>
      </vt:variant>
      <vt:variant>
        <vt:lpwstr/>
      </vt:variant>
      <vt:variant>
        <vt:lpwstr>_Toc387243831</vt:lpwstr>
      </vt:variant>
      <vt:variant>
        <vt:i4>1900600</vt:i4>
      </vt:variant>
      <vt:variant>
        <vt:i4>392</vt:i4>
      </vt:variant>
      <vt:variant>
        <vt:i4>0</vt:i4>
      </vt:variant>
      <vt:variant>
        <vt:i4>5</vt:i4>
      </vt:variant>
      <vt:variant>
        <vt:lpwstr/>
      </vt:variant>
      <vt:variant>
        <vt:lpwstr>_Toc387243830</vt:lpwstr>
      </vt:variant>
      <vt:variant>
        <vt:i4>1835064</vt:i4>
      </vt:variant>
      <vt:variant>
        <vt:i4>386</vt:i4>
      </vt:variant>
      <vt:variant>
        <vt:i4>0</vt:i4>
      </vt:variant>
      <vt:variant>
        <vt:i4>5</vt:i4>
      </vt:variant>
      <vt:variant>
        <vt:lpwstr/>
      </vt:variant>
      <vt:variant>
        <vt:lpwstr>_Toc387243829</vt:lpwstr>
      </vt:variant>
      <vt:variant>
        <vt:i4>1835064</vt:i4>
      </vt:variant>
      <vt:variant>
        <vt:i4>380</vt:i4>
      </vt:variant>
      <vt:variant>
        <vt:i4>0</vt:i4>
      </vt:variant>
      <vt:variant>
        <vt:i4>5</vt:i4>
      </vt:variant>
      <vt:variant>
        <vt:lpwstr/>
      </vt:variant>
      <vt:variant>
        <vt:lpwstr>_Toc387243828</vt:lpwstr>
      </vt:variant>
      <vt:variant>
        <vt:i4>1835064</vt:i4>
      </vt:variant>
      <vt:variant>
        <vt:i4>374</vt:i4>
      </vt:variant>
      <vt:variant>
        <vt:i4>0</vt:i4>
      </vt:variant>
      <vt:variant>
        <vt:i4>5</vt:i4>
      </vt:variant>
      <vt:variant>
        <vt:lpwstr/>
      </vt:variant>
      <vt:variant>
        <vt:lpwstr>_Toc387243827</vt:lpwstr>
      </vt:variant>
      <vt:variant>
        <vt:i4>1835064</vt:i4>
      </vt:variant>
      <vt:variant>
        <vt:i4>368</vt:i4>
      </vt:variant>
      <vt:variant>
        <vt:i4>0</vt:i4>
      </vt:variant>
      <vt:variant>
        <vt:i4>5</vt:i4>
      </vt:variant>
      <vt:variant>
        <vt:lpwstr/>
      </vt:variant>
      <vt:variant>
        <vt:lpwstr>_Toc387243826</vt:lpwstr>
      </vt:variant>
      <vt:variant>
        <vt:i4>1835064</vt:i4>
      </vt:variant>
      <vt:variant>
        <vt:i4>362</vt:i4>
      </vt:variant>
      <vt:variant>
        <vt:i4>0</vt:i4>
      </vt:variant>
      <vt:variant>
        <vt:i4>5</vt:i4>
      </vt:variant>
      <vt:variant>
        <vt:lpwstr/>
      </vt:variant>
      <vt:variant>
        <vt:lpwstr>_Toc387243825</vt:lpwstr>
      </vt:variant>
      <vt:variant>
        <vt:i4>1835064</vt:i4>
      </vt:variant>
      <vt:variant>
        <vt:i4>356</vt:i4>
      </vt:variant>
      <vt:variant>
        <vt:i4>0</vt:i4>
      </vt:variant>
      <vt:variant>
        <vt:i4>5</vt:i4>
      </vt:variant>
      <vt:variant>
        <vt:lpwstr/>
      </vt:variant>
      <vt:variant>
        <vt:lpwstr>_Toc387243824</vt:lpwstr>
      </vt:variant>
      <vt:variant>
        <vt:i4>1835064</vt:i4>
      </vt:variant>
      <vt:variant>
        <vt:i4>350</vt:i4>
      </vt:variant>
      <vt:variant>
        <vt:i4>0</vt:i4>
      </vt:variant>
      <vt:variant>
        <vt:i4>5</vt:i4>
      </vt:variant>
      <vt:variant>
        <vt:lpwstr/>
      </vt:variant>
      <vt:variant>
        <vt:lpwstr>_Toc387243823</vt:lpwstr>
      </vt:variant>
      <vt:variant>
        <vt:i4>1835064</vt:i4>
      </vt:variant>
      <vt:variant>
        <vt:i4>344</vt:i4>
      </vt:variant>
      <vt:variant>
        <vt:i4>0</vt:i4>
      </vt:variant>
      <vt:variant>
        <vt:i4>5</vt:i4>
      </vt:variant>
      <vt:variant>
        <vt:lpwstr/>
      </vt:variant>
      <vt:variant>
        <vt:lpwstr>_Toc387243822</vt:lpwstr>
      </vt:variant>
      <vt:variant>
        <vt:i4>1835064</vt:i4>
      </vt:variant>
      <vt:variant>
        <vt:i4>338</vt:i4>
      </vt:variant>
      <vt:variant>
        <vt:i4>0</vt:i4>
      </vt:variant>
      <vt:variant>
        <vt:i4>5</vt:i4>
      </vt:variant>
      <vt:variant>
        <vt:lpwstr/>
      </vt:variant>
      <vt:variant>
        <vt:lpwstr>_Toc387243821</vt:lpwstr>
      </vt:variant>
      <vt:variant>
        <vt:i4>1835064</vt:i4>
      </vt:variant>
      <vt:variant>
        <vt:i4>332</vt:i4>
      </vt:variant>
      <vt:variant>
        <vt:i4>0</vt:i4>
      </vt:variant>
      <vt:variant>
        <vt:i4>5</vt:i4>
      </vt:variant>
      <vt:variant>
        <vt:lpwstr/>
      </vt:variant>
      <vt:variant>
        <vt:lpwstr>_Toc387243820</vt:lpwstr>
      </vt:variant>
      <vt:variant>
        <vt:i4>2031672</vt:i4>
      </vt:variant>
      <vt:variant>
        <vt:i4>326</vt:i4>
      </vt:variant>
      <vt:variant>
        <vt:i4>0</vt:i4>
      </vt:variant>
      <vt:variant>
        <vt:i4>5</vt:i4>
      </vt:variant>
      <vt:variant>
        <vt:lpwstr/>
      </vt:variant>
      <vt:variant>
        <vt:lpwstr>_Toc387243819</vt:lpwstr>
      </vt:variant>
      <vt:variant>
        <vt:i4>2031672</vt:i4>
      </vt:variant>
      <vt:variant>
        <vt:i4>320</vt:i4>
      </vt:variant>
      <vt:variant>
        <vt:i4>0</vt:i4>
      </vt:variant>
      <vt:variant>
        <vt:i4>5</vt:i4>
      </vt:variant>
      <vt:variant>
        <vt:lpwstr/>
      </vt:variant>
      <vt:variant>
        <vt:lpwstr>_Toc387243818</vt:lpwstr>
      </vt:variant>
      <vt:variant>
        <vt:i4>2031672</vt:i4>
      </vt:variant>
      <vt:variant>
        <vt:i4>314</vt:i4>
      </vt:variant>
      <vt:variant>
        <vt:i4>0</vt:i4>
      </vt:variant>
      <vt:variant>
        <vt:i4>5</vt:i4>
      </vt:variant>
      <vt:variant>
        <vt:lpwstr/>
      </vt:variant>
      <vt:variant>
        <vt:lpwstr>_Toc387243817</vt:lpwstr>
      </vt:variant>
      <vt:variant>
        <vt:i4>2031672</vt:i4>
      </vt:variant>
      <vt:variant>
        <vt:i4>308</vt:i4>
      </vt:variant>
      <vt:variant>
        <vt:i4>0</vt:i4>
      </vt:variant>
      <vt:variant>
        <vt:i4>5</vt:i4>
      </vt:variant>
      <vt:variant>
        <vt:lpwstr/>
      </vt:variant>
      <vt:variant>
        <vt:lpwstr>_Toc387243816</vt:lpwstr>
      </vt:variant>
      <vt:variant>
        <vt:i4>2031672</vt:i4>
      </vt:variant>
      <vt:variant>
        <vt:i4>302</vt:i4>
      </vt:variant>
      <vt:variant>
        <vt:i4>0</vt:i4>
      </vt:variant>
      <vt:variant>
        <vt:i4>5</vt:i4>
      </vt:variant>
      <vt:variant>
        <vt:lpwstr/>
      </vt:variant>
      <vt:variant>
        <vt:lpwstr>_Toc387243815</vt:lpwstr>
      </vt:variant>
      <vt:variant>
        <vt:i4>2031672</vt:i4>
      </vt:variant>
      <vt:variant>
        <vt:i4>296</vt:i4>
      </vt:variant>
      <vt:variant>
        <vt:i4>0</vt:i4>
      </vt:variant>
      <vt:variant>
        <vt:i4>5</vt:i4>
      </vt:variant>
      <vt:variant>
        <vt:lpwstr/>
      </vt:variant>
      <vt:variant>
        <vt:lpwstr>_Toc387243814</vt:lpwstr>
      </vt:variant>
      <vt:variant>
        <vt:i4>2031672</vt:i4>
      </vt:variant>
      <vt:variant>
        <vt:i4>290</vt:i4>
      </vt:variant>
      <vt:variant>
        <vt:i4>0</vt:i4>
      </vt:variant>
      <vt:variant>
        <vt:i4>5</vt:i4>
      </vt:variant>
      <vt:variant>
        <vt:lpwstr/>
      </vt:variant>
      <vt:variant>
        <vt:lpwstr>_Toc387243813</vt:lpwstr>
      </vt:variant>
      <vt:variant>
        <vt:i4>2031672</vt:i4>
      </vt:variant>
      <vt:variant>
        <vt:i4>284</vt:i4>
      </vt:variant>
      <vt:variant>
        <vt:i4>0</vt:i4>
      </vt:variant>
      <vt:variant>
        <vt:i4>5</vt:i4>
      </vt:variant>
      <vt:variant>
        <vt:lpwstr/>
      </vt:variant>
      <vt:variant>
        <vt:lpwstr>_Toc387243812</vt:lpwstr>
      </vt:variant>
      <vt:variant>
        <vt:i4>2031672</vt:i4>
      </vt:variant>
      <vt:variant>
        <vt:i4>278</vt:i4>
      </vt:variant>
      <vt:variant>
        <vt:i4>0</vt:i4>
      </vt:variant>
      <vt:variant>
        <vt:i4>5</vt:i4>
      </vt:variant>
      <vt:variant>
        <vt:lpwstr/>
      </vt:variant>
      <vt:variant>
        <vt:lpwstr>_Toc387243811</vt:lpwstr>
      </vt:variant>
      <vt:variant>
        <vt:i4>2031672</vt:i4>
      </vt:variant>
      <vt:variant>
        <vt:i4>272</vt:i4>
      </vt:variant>
      <vt:variant>
        <vt:i4>0</vt:i4>
      </vt:variant>
      <vt:variant>
        <vt:i4>5</vt:i4>
      </vt:variant>
      <vt:variant>
        <vt:lpwstr/>
      </vt:variant>
      <vt:variant>
        <vt:lpwstr>_Toc387243810</vt:lpwstr>
      </vt:variant>
      <vt:variant>
        <vt:i4>1966136</vt:i4>
      </vt:variant>
      <vt:variant>
        <vt:i4>266</vt:i4>
      </vt:variant>
      <vt:variant>
        <vt:i4>0</vt:i4>
      </vt:variant>
      <vt:variant>
        <vt:i4>5</vt:i4>
      </vt:variant>
      <vt:variant>
        <vt:lpwstr/>
      </vt:variant>
      <vt:variant>
        <vt:lpwstr>_Toc387243809</vt:lpwstr>
      </vt:variant>
      <vt:variant>
        <vt:i4>1966136</vt:i4>
      </vt:variant>
      <vt:variant>
        <vt:i4>260</vt:i4>
      </vt:variant>
      <vt:variant>
        <vt:i4>0</vt:i4>
      </vt:variant>
      <vt:variant>
        <vt:i4>5</vt:i4>
      </vt:variant>
      <vt:variant>
        <vt:lpwstr/>
      </vt:variant>
      <vt:variant>
        <vt:lpwstr>_Toc387243808</vt:lpwstr>
      </vt:variant>
      <vt:variant>
        <vt:i4>1966136</vt:i4>
      </vt:variant>
      <vt:variant>
        <vt:i4>254</vt:i4>
      </vt:variant>
      <vt:variant>
        <vt:i4>0</vt:i4>
      </vt:variant>
      <vt:variant>
        <vt:i4>5</vt:i4>
      </vt:variant>
      <vt:variant>
        <vt:lpwstr/>
      </vt:variant>
      <vt:variant>
        <vt:lpwstr>_Toc387243807</vt:lpwstr>
      </vt:variant>
      <vt:variant>
        <vt:i4>1966136</vt:i4>
      </vt:variant>
      <vt:variant>
        <vt:i4>248</vt:i4>
      </vt:variant>
      <vt:variant>
        <vt:i4>0</vt:i4>
      </vt:variant>
      <vt:variant>
        <vt:i4>5</vt:i4>
      </vt:variant>
      <vt:variant>
        <vt:lpwstr/>
      </vt:variant>
      <vt:variant>
        <vt:lpwstr>_Toc387243806</vt:lpwstr>
      </vt:variant>
      <vt:variant>
        <vt:i4>1966136</vt:i4>
      </vt:variant>
      <vt:variant>
        <vt:i4>242</vt:i4>
      </vt:variant>
      <vt:variant>
        <vt:i4>0</vt:i4>
      </vt:variant>
      <vt:variant>
        <vt:i4>5</vt:i4>
      </vt:variant>
      <vt:variant>
        <vt:lpwstr/>
      </vt:variant>
      <vt:variant>
        <vt:lpwstr>_Toc387243805</vt:lpwstr>
      </vt:variant>
      <vt:variant>
        <vt:i4>1966136</vt:i4>
      </vt:variant>
      <vt:variant>
        <vt:i4>236</vt:i4>
      </vt:variant>
      <vt:variant>
        <vt:i4>0</vt:i4>
      </vt:variant>
      <vt:variant>
        <vt:i4>5</vt:i4>
      </vt:variant>
      <vt:variant>
        <vt:lpwstr/>
      </vt:variant>
      <vt:variant>
        <vt:lpwstr>_Toc387243804</vt:lpwstr>
      </vt:variant>
      <vt:variant>
        <vt:i4>1966136</vt:i4>
      </vt:variant>
      <vt:variant>
        <vt:i4>230</vt:i4>
      </vt:variant>
      <vt:variant>
        <vt:i4>0</vt:i4>
      </vt:variant>
      <vt:variant>
        <vt:i4>5</vt:i4>
      </vt:variant>
      <vt:variant>
        <vt:lpwstr/>
      </vt:variant>
      <vt:variant>
        <vt:lpwstr>_Toc387243803</vt:lpwstr>
      </vt:variant>
      <vt:variant>
        <vt:i4>1966136</vt:i4>
      </vt:variant>
      <vt:variant>
        <vt:i4>224</vt:i4>
      </vt:variant>
      <vt:variant>
        <vt:i4>0</vt:i4>
      </vt:variant>
      <vt:variant>
        <vt:i4>5</vt:i4>
      </vt:variant>
      <vt:variant>
        <vt:lpwstr/>
      </vt:variant>
      <vt:variant>
        <vt:lpwstr>_Toc387243802</vt:lpwstr>
      </vt:variant>
      <vt:variant>
        <vt:i4>1966136</vt:i4>
      </vt:variant>
      <vt:variant>
        <vt:i4>218</vt:i4>
      </vt:variant>
      <vt:variant>
        <vt:i4>0</vt:i4>
      </vt:variant>
      <vt:variant>
        <vt:i4>5</vt:i4>
      </vt:variant>
      <vt:variant>
        <vt:lpwstr/>
      </vt:variant>
      <vt:variant>
        <vt:lpwstr>_Toc387243801</vt:lpwstr>
      </vt:variant>
      <vt:variant>
        <vt:i4>1966136</vt:i4>
      </vt:variant>
      <vt:variant>
        <vt:i4>212</vt:i4>
      </vt:variant>
      <vt:variant>
        <vt:i4>0</vt:i4>
      </vt:variant>
      <vt:variant>
        <vt:i4>5</vt:i4>
      </vt:variant>
      <vt:variant>
        <vt:lpwstr/>
      </vt:variant>
      <vt:variant>
        <vt:lpwstr>_Toc387243800</vt:lpwstr>
      </vt:variant>
      <vt:variant>
        <vt:i4>1507383</vt:i4>
      </vt:variant>
      <vt:variant>
        <vt:i4>206</vt:i4>
      </vt:variant>
      <vt:variant>
        <vt:i4>0</vt:i4>
      </vt:variant>
      <vt:variant>
        <vt:i4>5</vt:i4>
      </vt:variant>
      <vt:variant>
        <vt:lpwstr/>
      </vt:variant>
      <vt:variant>
        <vt:lpwstr>_Toc387243799</vt:lpwstr>
      </vt:variant>
      <vt:variant>
        <vt:i4>1507383</vt:i4>
      </vt:variant>
      <vt:variant>
        <vt:i4>200</vt:i4>
      </vt:variant>
      <vt:variant>
        <vt:i4>0</vt:i4>
      </vt:variant>
      <vt:variant>
        <vt:i4>5</vt:i4>
      </vt:variant>
      <vt:variant>
        <vt:lpwstr/>
      </vt:variant>
      <vt:variant>
        <vt:lpwstr>_Toc387243798</vt:lpwstr>
      </vt:variant>
      <vt:variant>
        <vt:i4>1507383</vt:i4>
      </vt:variant>
      <vt:variant>
        <vt:i4>194</vt:i4>
      </vt:variant>
      <vt:variant>
        <vt:i4>0</vt:i4>
      </vt:variant>
      <vt:variant>
        <vt:i4>5</vt:i4>
      </vt:variant>
      <vt:variant>
        <vt:lpwstr/>
      </vt:variant>
      <vt:variant>
        <vt:lpwstr>_Toc387243797</vt:lpwstr>
      </vt:variant>
      <vt:variant>
        <vt:i4>1507383</vt:i4>
      </vt:variant>
      <vt:variant>
        <vt:i4>188</vt:i4>
      </vt:variant>
      <vt:variant>
        <vt:i4>0</vt:i4>
      </vt:variant>
      <vt:variant>
        <vt:i4>5</vt:i4>
      </vt:variant>
      <vt:variant>
        <vt:lpwstr/>
      </vt:variant>
      <vt:variant>
        <vt:lpwstr>_Toc387243796</vt:lpwstr>
      </vt:variant>
      <vt:variant>
        <vt:i4>1507383</vt:i4>
      </vt:variant>
      <vt:variant>
        <vt:i4>182</vt:i4>
      </vt:variant>
      <vt:variant>
        <vt:i4>0</vt:i4>
      </vt:variant>
      <vt:variant>
        <vt:i4>5</vt:i4>
      </vt:variant>
      <vt:variant>
        <vt:lpwstr/>
      </vt:variant>
      <vt:variant>
        <vt:lpwstr>_Toc387243795</vt:lpwstr>
      </vt:variant>
      <vt:variant>
        <vt:i4>1507383</vt:i4>
      </vt:variant>
      <vt:variant>
        <vt:i4>176</vt:i4>
      </vt:variant>
      <vt:variant>
        <vt:i4>0</vt:i4>
      </vt:variant>
      <vt:variant>
        <vt:i4>5</vt:i4>
      </vt:variant>
      <vt:variant>
        <vt:lpwstr/>
      </vt:variant>
      <vt:variant>
        <vt:lpwstr>_Toc387243794</vt:lpwstr>
      </vt:variant>
      <vt:variant>
        <vt:i4>1507383</vt:i4>
      </vt:variant>
      <vt:variant>
        <vt:i4>170</vt:i4>
      </vt:variant>
      <vt:variant>
        <vt:i4>0</vt:i4>
      </vt:variant>
      <vt:variant>
        <vt:i4>5</vt:i4>
      </vt:variant>
      <vt:variant>
        <vt:lpwstr/>
      </vt:variant>
      <vt:variant>
        <vt:lpwstr>_Toc387243793</vt:lpwstr>
      </vt:variant>
      <vt:variant>
        <vt:i4>1507383</vt:i4>
      </vt:variant>
      <vt:variant>
        <vt:i4>164</vt:i4>
      </vt:variant>
      <vt:variant>
        <vt:i4>0</vt:i4>
      </vt:variant>
      <vt:variant>
        <vt:i4>5</vt:i4>
      </vt:variant>
      <vt:variant>
        <vt:lpwstr/>
      </vt:variant>
      <vt:variant>
        <vt:lpwstr>_Toc387243792</vt:lpwstr>
      </vt:variant>
      <vt:variant>
        <vt:i4>1507383</vt:i4>
      </vt:variant>
      <vt:variant>
        <vt:i4>158</vt:i4>
      </vt:variant>
      <vt:variant>
        <vt:i4>0</vt:i4>
      </vt:variant>
      <vt:variant>
        <vt:i4>5</vt:i4>
      </vt:variant>
      <vt:variant>
        <vt:lpwstr/>
      </vt:variant>
      <vt:variant>
        <vt:lpwstr>_Toc387243791</vt:lpwstr>
      </vt:variant>
      <vt:variant>
        <vt:i4>1507383</vt:i4>
      </vt:variant>
      <vt:variant>
        <vt:i4>152</vt:i4>
      </vt:variant>
      <vt:variant>
        <vt:i4>0</vt:i4>
      </vt:variant>
      <vt:variant>
        <vt:i4>5</vt:i4>
      </vt:variant>
      <vt:variant>
        <vt:lpwstr/>
      </vt:variant>
      <vt:variant>
        <vt:lpwstr>_Toc387243790</vt:lpwstr>
      </vt:variant>
      <vt:variant>
        <vt:i4>1441847</vt:i4>
      </vt:variant>
      <vt:variant>
        <vt:i4>146</vt:i4>
      </vt:variant>
      <vt:variant>
        <vt:i4>0</vt:i4>
      </vt:variant>
      <vt:variant>
        <vt:i4>5</vt:i4>
      </vt:variant>
      <vt:variant>
        <vt:lpwstr/>
      </vt:variant>
      <vt:variant>
        <vt:lpwstr>_Toc387243789</vt:lpwstr>
      </vt:variant>
      <vt:variant>
        <vt:i4>1441847</vt:i4>
      </vt:variant>
      <vt:variant>
        <vt:i4>140</vt:i4>
      </vt:variant>
      <vt:variant>
        <vt:i4>0</vt:i4>
      </vt:variant>
      <vt:variant>
        <vt:i4>5</vt:i4>
      </vt:variant>
      <vt:variant>
        <vt:lpwstr/>
      </vt:variant>
      <vt:variant>
        <vt:lpwstr>_Toc387243788</vt:lpwstr>
      </vt:variant>
      <vt:variant>
        <vt:i4>1441847</vt:i4>
      </vt:variant>
      <vt:variant>
        <vt:i4>134</vt:i4>
      </vt:variant>
      <vt:variant>
        <vt:i4>0</vt:i4>
      </vt:variant>
      <vt:variant>
        <vt:i4>5</vt:i4>
      </vt:variant>
      <vt:variant>
        <vt:lpwstr/>
      </vt:variant>
      <vt:variant>
        <vt:lpwstr>_Toc387243787</vt:lpwstr>
      </vt:variant>
      <vt:variant>
        <vt:i4>1441847</vt:i4>
      </vt:variant>
      <vt:variant>
        <vt:i4>128</vt:i4>
      </vt:variant>
      <vt:variant>
        <vt:i4>0</vt:i4>
      </vt:variant>
      <vt:variant>
        <vt:i4>5</vt:i4>
      </vt:variant>
      <vt:variant>
        <vt:lpwstr/>
      </vt:variant>
      <vt:variant>
        <vt:lpwstr>_Toc387243786</vt:lpwstr>
      </vt:variant>
      <vt:variant>
        <vt:i4>1441847</vt:i4>
      </vt:variant>
      <vt:variant>
        <vt:i4>122</vt:i4>
      </vt:variant>
      <vt:variant>
        <vt:i4>0</vt:i4>
      </vt:variant>
      <vt:variant>
        <vt:i4>5</vt:i4>
      </vt:variant>
      <vt:variant>
        <vt:lpwstr/>
      </vt:variant>
      <vt:variant>
        <vt:lpwstr>_Toc387243785</vt:lpwstr>
      </vt:variant>
      <vt:variant>
        <vt:i4>1441847</vt:i4>
      </vt:variant>
      <vt:variant>
        <vt:i4>116</vt:i4>
      </vt:variant>
      <vt:variant>
        <vt:i4>0</vt:i4>
      </vt:variant>
      <vt:variant>
        <vt:i4>5</vt:i4>
      </vt:variant>
      <vt:variant>
        <vt:lpwstr/>
      </vt:variant>
      <vt:variant>
        <vt:lpwstr>_Toc387243784</vt:lpwstr>
      </vt:variant>
      <vt:variant>
        <vt:i4>1441847</vt:i4>
      </vt:variant>
      <vt:variant>
        <vt:i4>110</vt:i4>
      </vt:variant>
      <vt:variant>
        <vt:i4>0</vt:i4>
      </vt:variant>
      <vt:variant>
        <vt:i4>5</vt:i4>
      </vt:variant>
      <vt:variant>
        <vt:lpwstr/>
      </vt:variant>
      <vt:variant>
        <vt:lpwstr>_Toc387243783</vt:lpwstr>
      </vt:variant>
      <vt:variant>
        <vt:i4>1441847</vt:i4>
      </vt:variant>
      <vt:variant>
        <vt:i4>104</vt:i4>
      </vt:variant>
      <vt:variant>
        <vt:i4>0</vt:i4>
      </vt:variant>
      <vt:variant>
        <vt:i4>5</vt:i4>
      </vt:variant>
      <vt:variant>
        <vt:lpwstr/>
      </vt:variant>
      <vt:variant>
        <vt:lpwstr>_Toc387243782</vt:lpwstr>
      </vt:variant>
      <vt:variant>
        <vt:i4>1441847</vt:i4>
      </vt:variant>
      <vt:variant>
        <vt:i4>98</vt:i4>
      </vt:variant>
      <vt:variant>
        <vt:i4>0</vt:i4>
      </vt:variant>
      <vt:variant>
        <vt:i4>5</vt:i4>
      </vt:variant>
      <vt:variant>
        <vt:lpwstr/>
      </vt:variant>
      <vt:variant>
        <vt:lpwstr>_Toc387243781</vt:lpwstr>
      </vt:variant>
      <vt:variant>
        <vt:i4>1441847</vt:i4>
      </vt:variant>
      <vt:variant>
        <vt:i4>92</vt:i4>
      </vt:variant>
      <vt:variant>
        <vt:i4>0</vt:i4>
      </vt:variant>
      <vt:variant>
        <vt:i4>5</vt:i4>
      </vt:variant>
      <vt:variant>
        <vt:lpwstr/>
      </vt:variant>
      <vt:variant>
        <vt:lpwstr>_Toc387243780</vt:lpwstr>
      </vt:variant>
      <vt:variant>
        <vt:i4>1638455</vt:i4>
      </vt:variant>
      <vt:variant>
        <vt:i4>86</vt:i4>
      </vt:variant>
      <vt:variant>
        <vt:i4>0</vt:i4>
      </vt:variant>
      <vt:variant>
        <vt:i4>5</vt:i4>
      </vt:variant>
      <vt:variant>
        <vt:lpwstr/>
      </vt:variant>
      <vt:variant>
        <vt:lpwstr>_Toc387243779</vt:lpwstr>
      </vt:variant>
      <vt:variant>
        <vt:i4>1638455</vt:i4>
      </vt:variant>
      <vt:variant>
        <vt:i4>80</vt:i4>
      </vt:variant>
      <vt:variant>
        <vt:i4>0</vt:i4>
      </vt:variant>
      <vt:variant>
        <vt:i4>5</vt:i4>
      </vt:variant>
      <vt:variant>
        <vt:lpwstr/>
      </vt:variant>
      <vt:variant>
        <vt:lpwstr>_Toc387243778</vt:lpwstr>
      </vt:variant>
      <vt:variant>
        <vt:i4>1638455</vt:i4>
      </vt:variant>
      <vt:variant>
        <vt:i4>74</vt:i4>
      </vt:variant>
      <vt:variant>
        <vt:i4>0</vt:i4>
      </vt:variant>
      <vt:variant>
        <vt:i4>5</vt:i4>
      </vt:variant>
      <vt:variant>
        <vt:lpwstr/>
      </vt:variant>
      <vt:variant>
        <vt:lpwstr>_Toc387243777</vt:lpwstr>
      </vt:variant>
      <vt:variant>
        <vt:i4>1638455</vt:i4>
      </vt:variant>
      <vt:variant>
        <vt:i4>68</vt:i4>
      </vt:variant>
      <vt:variant>
        <vt:i4>0</vt:i4>
      </vt:variant>
      <vt:variant>
        <vt:i4>5</vt:i4>
      </vt:variant>
      <vt:variant>
        <vt:lpwstr/>
      </vt:variant>
      <vt:variant>
        <vt:lpwstr>_Toc387243776</vt:lpwstr>
      </vt:variant>
      <vt:variant>
        <vt:i4>1638455</vt:i4>
      </vt:variant>
      <vt:variant>
        <vt:i4>62</vt:i4>
      </vt:variant>
      <vt:variant>
        <vt:i4>0</vt:i4>
      </vt:variant>
      <vt:variant>
        <vt:i4>5</vt:i4>
      </vt:variant>
      <vt:variant>
        <vt:lpwstr/>
      </vt:variant>
      <vt:variant>
        <vt:lpwstr>_Toc387243775</vt:lpwstr>
      </vt:variant>
      <vt:variant>
        <vt:i4>1638455</vt:i4>
      </vt:variant>
      <vt:variant>
        <vt:i4>56</vt:i4>
      </vt:variant>
      <vt:variant>
        <vt:i4>0</vt:i4>
      </vt:variant>
      <vt:variant>
        <vt:i4>5</vt:i4>
      </vt:variant>
      <vt:variant>
        <vt:lpwstr/>
      </vt:variant>
      <vt:variant>
        <vt:lpwstr>_Toc387243774</vt:lpwstr>
      </vt:variant>
      <vt:variant>
        <vt:i4>1638455</vt:i4>
      </vt:variant>
      <vt:variant>
        <vt:i4>50</vt:i4>
      </vt:variant>
      <vt:variant>
        <vt:i4>0</vt:i4>
      </vt:variant>
      <vt:variant>
        <vt:i4>5</vt:i4>
      </vt:variant>
      <vt:variant>
        <vt:lpwstr/>
      </vt:variant>
      <vt:variant>
        <vt:lpwstr>_Toc387243773</vt:lpwstr>
      </vt:variant>
      <vt:variant>
        <vt:i4>1638455</vt:i4>
      </vt:variant>
      <vt:variant>
        <vt:i4>44</vt:i4>
      </vt:variant>
      <vt:variant>
        <vt:i4>0</vt:i4>
      </vt:variant>
      <vt:variant>
        <vt:i4>5</vt:i4>
      </vt:variant>
      <vt:variant>
        <vt:lpwstr/>
      </vt:variant>
      <vt:variant>
        <vt:lpwstr>_Toc387243772</vt:lpwstr>
      </vt:variant>
      <vt:variant>
        <vt:i4>1638455</vt:i4>
      </vt:variant>
      <vt:variant>
        <vt:i4>38</vt:i4>
      </vt:variant>
      <vt:variant>
        <vt:i4>0</vt:i4>
      </vt:variant>
      <vt:variant>
        <vt:i4>5</vt:i4>
      </vt:variant>
      <vt:variant>
        <vt:lpwstr/>
      </vt:variant>
      <vt:variant>
        <vt:lpwstr>_Toc387243771</vt:lpwstr>
      </vt:variant>
      <vt:variant>
        <vt:i4>1638455</vt:i4>
      </vt:variant>
      <vt:variant>
        <vt:i4>32</vt:i4>
      </vt:variant>
      <vt:variant>
        <vt:i4>0</vt:i4>
      </vt:variant>
      <vt:variant>
        <vt:i4>5</vt:i4>
      </vt:variant>
      <vt:variant>
        <vt:lpwstr/>
      </vt:variant>
      <vt:variant>
        <vt:lpwstr>_Toc387243770</vt:lpwstr>
      </vt:variant>
      <vt:variant>
        <vt:i4>1572919</vt:i4>
      </vt:variant>
      <vt:variant>
        <vt:i4>26</vt:i4>
      </vt:variant>
      <vt:variant>
        <vt:i4>0</vt:i4>
      </vt:variant>
      <vt:variant>
        <vt:i4>5</vt:i4>
      </vt:variant>
      <vt:variant>
        <vt:lpwstr/>
      </vt:variant>
      <vt:variant>
        <vt:lpwstr>_Toc387243769</vt:lpwstr>
      </vt:variant>
      <vt:variant>
        <vt:i4>1572919</vt:i4>
      </vt:variant>
      <vt:variant>
        <vt:i4>20</vt:i4>
      </vt:variant>
      <vt:variant>
        <vt:i4>0</vt:i4>
      </vt:variant>
      <vt:variant>
        <vt:i4>5</vt:i4>
      </vt:variant>
      <vt:variant>
        <vt:lpwstr/>
      </vt:variant>
      <vt:variant>
        <vt:lpwstr>_Toc387243768</vt:lpwstr>
      </vt:variant>
      <vt:variant>
        <vt:i4>1572919</vt:i4>
      </vt:variant>
      <vt:variant>
        <vt:i4>14</vt:i4>
      </vt:variant>
      <vt:variant>
        <vt:i4>0</vt:i4>
      </vt:variant>
      <vt:variant>
        <vt:i4>5</vt:i4>
      </vt:variant>
      <vt:variant>
        <vt:lpwstr/>
      </vt:variant>
      <vt:variant>
        <vt:lpwstr>_Toc387243767</vt:lpwstr>
      </vt:variant>
      <vt:variant>
        <vt:i4>1572919</vt:i4>
      </vt:variant>
      <vt:variant>
        <vt:i4>8</vt:i4>
      </vt:variant>
      <vt:variant>
        <vt:i4>0</vt:i4>
      </vt:variant>
      <vt:variant>
        <vt:i4>5</vt:i4>
      </vt:variant>
      <vt:variant>
        <vt:lpwstr/>
      </vt:variant>
      <vt:variant>
        <vt:lpwstr>_Toc387243766</vt:lpwstr>
      </vt:variant>
      <vt:variant>
        <vt:i4>1572919</vt:i4>
      </vt:variant>
      <vt:variant>
        <vt:i4>2</vt:i4>
      </vt:variant>
      <vt:variant>
        <vt:i4>0</vt:i4>
      </vt:variant>
      <vt:variant>
        <vt:i4>5</vt:i4>
      </vt:variant>
      <vt:variant>
        <vt:lpwstr/>
      </vt:variant>
      <vt:variant>
        <vt:lpwstr>_Toc387243765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RTD</dc:title>
  <dc:subject/>
  <dc:creator>fxbluelabs.com</dc:creator>
  <cp:keywords/>
  <dc:description/>
  <cp:lastModifiedBy>JC</cp:lastModifiedBy>
  <cp:revision>6</cp:revision>
  <cp:lastPrinted>2014-05-22T11:52:00Z</cp:lastPrinted>
  <dcterms:created xsi:type="dcterms:W3CDTF">2014-09-06T12:25:00Z</dcterms:created>
  <dcterms:modified xsi:type="dcterms:W3CDTF">2017-11-28T17:16:00Z</dcterms:modified>
</cp:coreProperties>
</file>